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0934"/>
      </w:tblGrid>
      <w:tr w:rsidR="00417017" w14:paraId="2571C5E2" w14:textId="77777777" w:rsidTr="003308AB">
        <w:tc>
          <w:tcPr>
            <w:tcW w:w="21074" w:type="dxa"/>
            <w:tcBorders>
              <w:top w:val="nil"/>
              <w:left w:val="nil"/>
              <w:bottom w:val="single" w:sz="12" w:space="0" w:color="auto"/>
              <w:right w:val="nil"/>
            </w:tcBorders>
          </w:tcPr>
          <w:p w14:paraId="27F4FE72" w14:textId="77777777" w:rsidR="007F2989" w:rsidRPr="00315246" w:rsidRDefault="00C37D64" w:rsidP="007F2989">
            <w:pPr>
              <w:jc w:val="center"/>
              <w:rPr>
                <w:b/>
                <w:sz w:val="48"/>
                <w:szCs w:val="48"/>
                <w:lang w:val="nl-NL"/>
              </w:rPr>
            </w:pPr>
            <w:r w:rsidRPr="00315246">
              <w:rPr>
                <w:b/>
                <w:sz w:val="48"/>
                <w:szCs w:val="48"/>
                <w:lang w:val="nl-NL"/>
              </w:rPr>
              <w:t>BEKENDMAKING OPENBAAR ONDERZOEK OVER EEN</w:t>
            </w:r>
          </w:p>
          <w:p w14:paraId="7CD228BD" w14:textId="77777777" w:rsidR="007F2989" w:rsidRPr="00315246" w:rsidRDefault="00C37D64" w:rsidP="007F2989">
            <w:pPr>
              <w:jc w:val="center"/>
              <w:rPr>
                <w:b/>
                <w:sz w:val="48"/>
                <w:szCs w:val="48"/>
                <w:lang w:val="nl-NL"/>
              </w:rPr>
            </w:pPr>
            <w:r w:rsidRPr="00315246">
              <w:rPr>
                <w:b/>
                <w:sz w:val="48"/>
                <w:szCs w:val="48"/>
                <w:lang w:val="nl-NL"/>
              </w:rPr>
              <w:t>AANVRAAG VAN OMGEVINGSVERGUNNING</w:t>
            </w:r>
          </w:p>
        </w:tc>
      </w:tr>
    </w:tbl>
    <w:p w14:paraId="18C1463F" w14:textId="77777777" w:rsidR="00A17EB7" w:rsidRDefault="00A17EB7" w:rsidP="00A17EB7">
      <w:pPr>
        <w:rPr>
          <w:lang w:val="nl-NL"/>
        </w:rPr>
      </w:pPr>
    </w:p>
    <w:tbl>
      <w:tblPr>
        <w:tblStyle w:val="Tabelraster"/>
        <w:tblW w:w="21926" w:type="dxa"/>
        <w:tblCellSpacing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17423"/>
      </w:tblGrid>
      <w:tr w:rsidR="00417017" w14:paraId="46D7A902" w14:textId="77777777" w:rsidTr="00325B72">
        <w:trPr>
          <w:tblCellSpacing w:w="142" w:type="dxa"/>
        </w:trPr>
        <w:tc>
          <w:tcPr>
            <w:tcW w:w="21358" w:type="dxa"/>
            <w:gridSpan w:val="2"/>
          </w:tcPr>
          <w:p w14:paraId="49B09BE1" w14:textId="77777777" w:rsidR="00361830" w:rsidRDefault="00C37D64" w:rsidP="00361830">
            <w:pPr>
              <w:rPr>
                <w:b/>
                <w:sz w:val="40"/>
                <w:szCs w:val="40"/>
              </w:rPr>
            </w:pPr>
            <w:r>
              <w:rPr>
                <w:b/>
                <w:sz w:val="40"/>
                <w:szCs w:val="40"/>
              </w:rPr>
              <w:t xml:space="preserve">OMGEVINGSLOKET NR. </w:t>
            </w:r>
            <w:r w:rsidRPr="00266D3E">
              <w:rPr>
                <w:b/>
                <w:sz w:val="40"/>
                <w:szCs w:val="40"/>
              </w:rPr>
              <w:t>OMV_2021150132</w:t>
            </w:r>
            <w:r>
              <w:rPr>
                <w:b/>
                <w:sz w:val="40"/>
                <w:szCs w:val="40"/>
              </w:rPr>
              <w:t xml:space="preserve"> </w:t>
            </w:r>
          </w:p>
          <w:p w14:paraId="1758DB09" w14:textId="77777777" w:rsidR="00325B72" w:rsidRPr="00266D3E" w:rsidRDefault="00C37D64" w:rsidP="00361830">
            <w:pPr>
              <w:rPr>
                <w:b/>
                <w:sz w:val="40"/>
                <w:szCs w:val="40"/>
              </w:rPr>
            </w:pPr>
            <w:r>
              <w:rPr>
                <w:b/>
                <w:sz w:val="40"/>
                <w:szCs w:val="40"/>
              </w:rPr>
              <w:t xml:space="preserve">INTERNNR. </w:t>
            </w:r>
          </w:p>
        </w:tc>
      </w:tr>
      <w:tr w:rsidR="00417017" w14:paraId="504A0F7C" w14:textId="77777777" w:rsidTr="00325B72">
        <w:trPr>
          <w:tblCellSpacing w:w="142" w:type="dxa"/>
        </w:trPr>
        <w:tc>
          <w:tcPr>
            <w:tcW w:w="21358" w:type="dxa"/>
            <w:gridSpan w:val="2"/>
            <w:shd w:val="clear" w:color="auto" w:fill="D9D9D9" w:themeFill="background1" w:themeFillShade="D9"/>
          </w:tcPr>
          <w:p w14:paraId="5A7B892B" w14:textId="77777777" w:rsidR="001000EB" w:rsidRDefault="00C37D64" w:rsidP="00F56250">
            <w:pPr>
              <w:rPr>
                <w:sz w:val="40"/>
                <w:szCs w:val="40"/>
              </w:rPr>
            </w:pPr>
            <w:r w:rsidRPr="00436D38">
              <w:rPr>
                <w:b/>
                <w:sz w:val="40"/>
                <w:szCs w:val="40"/>
                <w:lang w:val="nl-NL"/>
              </w:rPr>
              <w:t>BEVOEGDE OVERHEID</w:t>
            </w:r>
            <w:r w:rsidRPr="00583D6E">
              <w:rPr>
                <w:b/>
                <w:sz w:val="40"/>
                <w:szCs w:val="40"/>
                <w:lang w:val="nl-NL"/>
              </w:rPr>
              <w:t>:</w:t>
            </w:r>
          </w:p>
        </w:tc>
      </w:tr>
      <w:tr w:rsidR="00417017" w14:paraId="3F54AFA5" w14:textId="77777777" w:rsidTr="00325B72">
        <w:trPr>
          <w:tblCellSpacing w:w="142" w:type="dxa"/>
        </w:trPr>
        <w:tc>
          <w:tcPr>
            <w:tcW w:w="4077" w:type="dxa"/>
          </w:tcPr>
          <w:p w14:paraId="4440F238" w14:textId="77777777" w:rsidR="00CA583B" w:rsidRDefault="00CA583B" w:rsidP="00F56250">
            <w:pPr>
              <w:rPr>
                <w:sz w:val="40"/>
                <w:szCs w:val="40"/>
              </w:rPr>
            </w:pPr>
          </w:p>
        </w:tc>
        <w:tc>
          <w:tcPr>
            <w:tcW w:w="16997" w:type="dxa"/>
            <w:tcBorders>
              <w:left w:val="nil"/>
            </w:tcBorders>
          </w:tcPr>
          <w:p w14:paraId="0A9936F2" w14:textId="77777777" w:rsidR="003A5FDF" w:rsidRPr="00704026" w:rsidRDefault="00C37D64" w:rsidP="003A5FDF">
            <w:pPr>
              <w:rPr>
                <w:rFonts w:cs="Arial"/>
                <w:lang w:eastAsia="nl-NL"/>
              </w:rPr>
            </w:pPr>
            <w:r>
              <w:rPr>
                <w:rFonts w:cs="Arial"/>
                <w:sz w:val="40"/>
                <w:szCs w:val="40"/>
                <w:lang w:val="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15909"/>
            </w:tblGrid>
            <w:tr w:rsidR="00417017" w14:paraId="0F067477" w14:textId="77777777" w:rsidTr="006C1FFA">
              <w:tc>
                <w:tcPr>
                  <w:tcW w:w="704" w:type="dxa"/>
                  <w:vAlign w:val="center"/>
                </w:tcPr>
                <w:p w14:paraId="32DDAB45" w14:textId="77777777" w:rsidR="003A5FDF" w:rsidRPr="003A5FDF" w:rsidRDefault="00C37D64" w:rsidP="003A5FDF">
                  <w:pPr>
                    <w:rPr>
                      <w:rFonts w:cs="Arial"/>
                      <w:sz w:val="40"/>
                      <w:szCs w:val="40"/>
                      <w:lang w:eastAsia="nl-NL"/>
                    </w:rPr>
                  </w:pPr>
                  <w:r w:rsidRPr="003A5FDF">
                    <w:rPr>
                      <w:rFonts w:ascii="Wingdings 2" w:hAnsi="Wingdings 2"/>
                      <w:sz w:val="40"/>
                      <w:szCs w:val="40"/>
                    </w:rPr>
                    <w:sym w:font="Wingdings 2" w:char="F052"/>
                  </w:r>
                </w:p>
              </w:tc>
              <w:tc>
                <w:tcPr>
                  <w:tcW w:w="15909" w:type="dxa"/>
                </w:tcPr>
                <w:p w14:paraId="7D00493C" w14:textId="77777777" w:rsidR="003A5FDF" w:rsidRPr="003A5FDF" w:rsidRDefault="00C37D64" w:rsidP="003A5FDF">
                  <w:pPr>
                    <w:rPr>
                      <w:rFonts w:cs="Arial"/>
                      <w:sz w:val="40"/>
                      <w:szCs w:val="40"/>
                      <w:lang w:eastAsia="nl-NL"/>
                    </w:rPr>
                  </w:pPr>
                  <w:r w:rsidRPr="003A5FDF">
                    <w:rPr>
                      <w:rFonts w:cs="Arial"/>
                      <w:sz w:val="40"/>
                      <w:szCs w:val="40"/>
                      <w:lang w:eastAsia="nl-NL"/>
                    </w:rPr>
                    <w:t>het college van burgemeester en schepenen</w:t>
                  </w:r>
                  <w:r>
                    <w:rPr>
                      <w:rFonts w:cs="Arial"/>
                      <w:sz w:val="40"/>
                      <w:szCs w:val="40"/>
                      <w:lang w:eastAsia="nl-NL"/>
                    </w:rPr>
                    <w:t xml:space="preserve"> van Spiere-Helkijn</w:t>
                  </w:r>
                </w:p>
              </w:tc>
            </w:tr>
            <w:tr w:rsidR="00417017" w14:paraId="1F176D28" w14:textId="77777777" w:rsidTr="006C1FFA">
              <w:tc>
                <w:tcPr>
                  <w:tcW w:w="704" w:type="dxa"/>
                  <w:vAlign w:val="center"/>
                </w:tcPr>
                <w:p w14:paraId="05AEC1D7" w14:textId="77777777" w:rsidR="003A5FDF" w:rsidRPr="00560F3D" w:rsidRDefault="00C37D64" w:rsidP="003A5FDF">
                  <w:pPr>
                    <w:rPr>
                      <w:rFonts w:cs="Arial"/>
                      <w:color w:val="A6A6A6" w:themeColor="background1" w:themeShade="A6"/>
                      <w:sz w:val="40"/>
                      <w:szCs w:val="40"/>
                      <w:lang w:eastAsia="nl-NL"/>
                    </w:rPr>
                  </w:pPr>
                  <w:r w:rsidRPr="00560F3D">
                    <w:rPr>
                      <w:rFonts w:ascii="Wingdings 2" w:hAnsi="Wingdings 2"/>
                      <w:color w:val="A6A6A6" w:themeColor="background1" w:themeShade="A6"/>
                      <w:sz w:val="40"/>
                      <w:szCs w:val="40"/>
                    </w:rPr>
                    <w:sym w:font="Wingdings 2" w:char="F0A3"/>
                  </w:r>
                </w:p>
              </w:tc>
              <w:tc>
                <w:tcPr>
                  <w:tcW w:w="15909" w:type="dxa"/>
                </w:tcPr>
                <w:p w14:paraId="1C4F08F5" w14:textId="77777777" w:rsidR="003A5FDF" w:rsidRPr="00560F3D" w:rsidRDefault="00C37D64" w:rsidP="003A5FDF">
                  <w:pPr>
                    <w:rPr>
                      <w:rFonts w:cs="Arial"/>
                      <w:color w:val="A6A6A6" w:themeColor="background1" w:themeShade="A6"/>
                      <w:sz w:val="40"/>
                      <w:szCs w:val="40"/>
                      <w:lang w:eastAsia="nl-NL"/>
                    </w:rPr>
                  </w:pPr>
                  <w:r w:rsidRPr="00560F3D">
                    <w:rPr>
                      <w:rFonts w:cs="Arial"/>
                      <w:color w:val="A6A6A6" w:themeColor="background1" w:themeShade="A6"/>
                      <w:sz w:val="40"/>
                      <w:szCs w:val="40"/>
                      <w:lang w:eastAsia="nl-NL"/>
                    </w:rPr>
                    <w:t xml:space="preserve">de deputatie van de provincie </w:t>
                  </w:r>
                  <w:r>
                    <w:rPr>
                      <w:rFonts w:cs="Arial"/>
                      <w:color w:val="A6A6A6" w:themeColor="background1" w:themeShade="A6"/>
                      <w:sz w:val="40"/>
                      <w:szCs w:val="40"/>
                      <w:lang w:eastAsia="nl-NL"/>
                    </w:rPr>
                    <w:t>West-Vlaanderen</w:t>
                  </w:r>
                </w:p>
              </w:tc>
            </w:tr>
            <w:tr w:rsidR="00417017" w14:paraId="7F92782F" w14:textId="77777777" w:rsidTr="006C1FFA">
              <w:tc>
                <w:tcPr>
                  <w:tcW w:w="704" w:type="dxa"/>
                  <w:vAlign w:val="center"/>
                </w:tcPr>
                <w:p w14:paraId="60C35C50" w14:textId="77777777" w:rsidR="003A5FDF" w:rsidRPr="00560F3D" w:rsidRDefault="00C37D64" w:rsidP="003A5FDF">
                  <w:pPr>
                    <w:rPr>
                      <w:rFonts w:cs="Arial"/>
                      <w:color w:val="A6A6A6" w:themeColor="background1" w:themeShade="A6"/>
                      <w:sz w:val="40"/>
                      <w:szCs w:val="40"/>
                      <w:lang w:eastAsia="nl-NL"/>
                    </w:rPr>
                  </w:pPr>
                  <w:r w:rsidRPr="00560F3D">
                    <w:rPr>
                      <w:rFonts w:ascii="Wingdings 2" w:hAnsi="Wingdings 2"/>
                      <w:color w:val="A6A6A6" w:themeColor="background1" w:themeShade="A6"/>
                      <w:sz w:val="40"/>
                      <w:szCs w:val="40"/>
                    </w:rPr>
                    <w:sym w:font="Wingdings 2" w:char="F0A3"/>
                  </w:r>
                </w:p>
              </w:tc>
              <w:tc>
                <w:tcPr>
                  <w:tcW w:w="15909" w:type="dxa"/>
                </w:tcPr>
                <w:p w14:paraId="41B95F86" w14:textId="77777777" w:rsidR="003A5FDF" w:rsidRPr="00560F3D" w:rsidRDefault="00C37D64" w:rsidP="003A5FDF">
                  <w:pPr>
                    <w:rPr>
                      <w:rFonts w:cs="Arial"/>
                      <w:color w:val="A6A6A6" w:themeColor="background1" w:themeShade="A6"/>
                      <w:sz w:val="40"/>
                      <w:szCs w:val="40"/>
                      <w:lang w:eastAsia="nl-NL"/>
                    </w:rPr>
                  </w:pPr>
                  <w:r w:rsidRPr="00560F3D">
                    <w:rPr>
                      <w:rFonts w:cs="Arial"/>
                      <w:color w:val="A6A6A6" w:themeColor="background1" w:themeShade="A6"/>
                      <w:sz w:val="40"/>
                      <w:szCs w:val="40"/>
                      <w:lang w:eastAsia="nl-NL"/>
                    </w:rPr>
                    <w:t xml:space="preserve">de Vlaamse Regering of </w:t>
                  </w:r>
                  <w:r>
                    <w:rPr>
                      <w:rFonts w:cs="Arial"/>
                      <w:color w:val="A6A6A6" w:themeColor="background1" w:themeShade="A6"/>
                      <w:sz w:val="40"/>
                      <w:szCs w:val="40"/>
                      <w:lang w:eastAsia="nl-NL"/>
                    </w:rPr>
                    <w:t xml:space="preserve">de </w:t>
                  </w:r>
                  <w:r w:rsidRPr="00560F3D">
                    <w:rPr>
                      <w:rFonts w:cs="Arial"/>
                      <w:color w:val="A6A6A6" w:themeColor="background1" w:themeShade="A6"/>
                      <w:sz w:val="40"/>
                      <w:szCs w:val="40"/>
                      <w:lang w:eastAsia="nl-NL"/>
                    </w:rPr>
                    <w:t>gewestelijke omgevingsambtenaar</w:t>
                  </w:r>
                </w:p>
              </w:tc>
            </w:tr>
          </w:tbl>
          <w:p w14:paraId="3119A17B" w14:textId="77777777" w:rsidR="003A5FDF" w:rsidRDefault="00C37D64" w:rsidP="003A5FDF">
            <w:pPr>
              <w:rPr>
                <w:rFonts w:cs="Arial"/>
                <w:lang w:eastAsia="nl-NL"/>
              </w:rPr>
            </w:pPr>
            <w:r w:rsidRPr="00704026">
              <w:rPr>
                <w:rFonts w:cs="Arial"/>
                <w:lang w:val="nl-NL"/>
              </w:rPr>
              <w:t xml:space="preserve"> </w:t>
            </w:r>
          </w:p>
        </w:tc>
      </w:tr>
      <w:tr w:rsidR="00417017" w14:paraId="59E0C903" w14:textId="77777777" w:rsidTr="00325B72">
        <w:trPr>
          <w:tblCellSpacing w:w="142" w:type="dxa"/>
        </w:trPr>
        <w:tc>
          <w:tcPr>
            <w:tcW w:w="21358" w:type="dxa"/>
            <w:gridSpan w:val="2"/>
            <w:shd w:val="clear" w:color="auto" w:fill="D9D9D9" w:themeFill="background1" w:themeFillShade="D9"/>
          </w:tcPr>
          <w:p w14:paraId="2EE31D1E" w14:textId="77777777" w:rsidR="001000EB" w:rsidRDefault="00C37D64" w:rsidP="00266D3E">
            <w:pPr>
              <w:tabs>
                <w:tab w:val="left" w:pos="2410"/>
              </w:tabs>
              <w:rPr>
                <w:sz w:val="40"/>
                <w:szCs w:val="40"/>
              </w:rPr>
            </w:pPr>
            <w:r w:rsidRPr="00436D38">
              <w:rPr>
                <w:b/>
                <w:sz w:val="40"/>
                <w:szCs w:val="40"/>
              </w:rPr>
              <w:t>AANVRAGER</w:t>
            </w:r>
          </w:p>
        </w:tc>
      </w:tr>
      <w:tr w:rsidR="00417017" w14:paraId="7254E960" w14:textId="77777777" w:rsidTr="00325B72">
        <w:trPr>
          <w:tblCellSpacing w:w="142" w:type="dxa"/>
        </w:trPr>
        <w:tc>
          <w:tcPr>
            <w:tcW w:w="4077" w:type="dxa"/>
          </w:tcPr>
          <w:p w14:paraId="1F8C4C03" w14:textId="77777777" w:rsidR="00266D3E" w:rsidRDefault="00266D3E" w:rsidP="00F56250">
            <w:pPr>
              <w:rPr>
                <w:b/>
                <w:i/>
                <w:sz w:val="40"/>
                <w:szCs w:val="40"/>
              </w:rPr>
            </w:pPr>
          </w:p>
        </w:tc>
        <w:tc>
          <w:tcPr>
            <w:tcW w:w="16997" w:type="dxa"/>
            <w:tcBorders>
              <w:left w:val="nil"/>
            </w:tcBorders>
          </w:tcPr>
          <w:p w14:paraId="644CD359" w14:textId="7C4E38C8" w:rsidR="00A77B3E" w:rsidRPr="002F00CF" w:rsidRDefault="00C37D64">
            <w:pPr>
              <w:rPr>
                <w:sz w:val="40"/>
                <w:szCs w:val="40"/>
              </w:rPr>
            </w:pPr>
            <w:r w:rsidRPr="002F00CF">
              <w:rPr>
                <w:sz w:val="40"/>
                <w:szCs w:val="40"/>
              </w:rPr>
              <w:t xml:space="preserve">Intergemeentelijke Maatschappij voor Openbare Gezondheid in Zuid-West-Vlaanderen </w:t>
            </w:r>
            <w:r w:rsidRPr="002F00CF">
              <w:rPr>
                <w:sz w:val="40"/>
                <w:szCs w:val="40"/>
              </w:rPr>
              <w:t xml:space="preserve">en de heer Johan </w:t>
            </w:r>
            <w:proofErr w:type="spellStart"/>
            <w:r w:rsidRPr="002F00CF">
              <w:rPr>
                <w:sz w:val="40"/>
                <w:szCs w:val="40"/>
              </w:rPr>
              <w:t>Bonnier</w:t>
            </w:r>
            <w:proofErr w:type="spellEnd"/>
          </w:p>
        </w:tc>
      </w:tr>
      <w:tr w:rsidR="00417017" w14:paraId="4FF77DED" w14:textId="77777777" w:rsidTr="00325B72">
        <w:trPr>
          <w:tblCellSpacing w:w="142" w:type="dxa"/>
        </w:trPr>
        <w:tc>
          <w:tcPr>
            <w:tcW w:w="21358" w:type="dxa"/>
            <w:gridSpan w:val="2"/>
            <w:shd w:val="clear" w:color="auto" w:fill="D9D9D9" w:themeFill="background1" w:themeFillShade="D9"/>
          </w:tcPr>
          <w:p w14:paraId="3E8A053B" w14:textId="77777777" w:rsidR="001000EB" w:rsidRDefault="00C37D64" w:rsidP="00266D3E">
            <w:pPr>
              <w:tabs>
                <w:tab w:val="left" w:pos="2410"/>
              </w:tabs>
              <w:rPr>
                <w:sz w:val="40"/>
                <w:szCs w:val="40"/>
              </w:rPr>
            </w:pPr>
            <w:r w:rsidRPr="00436D38">
              <w:rPr>
                <w:b/>
                <w:sz w:val="40"/>
                <w:szCs w:val="40"/>
              </w:rPr>
              <w:t>LIGGING</w:t>
            </w:r>
          </w:p>
        </w:tc>
      </w:tr>
      <w:tr w:rsidR="00417017" w14:paraId="2C314B35" w14:textId="77777777" w:rsidTr="00325B72">
        <w:trPr>
          <w:tblCellSpacing w:w="142" w:type="dxa"/>
        </w:trPr>
        <w:tc>
          <w:tcPr>
            <w:tcW w:w="4077" w:type="dxa"/>
          </w:tcPr>
          <w:p w14:paraId="64A6D09A" w14:textId="77777777" w:rsidR="00266D3E" w:rsidRDefault="00C37D64" w:rsidP="00266D3E">
            <w:pPr>
              <w:jc w:val="right"/>
              <w:rPr>
                <w:b/>
                <w:i/>
                <w:sz w:val="40"/>
                <w:szCs w:val="40"/>
              </w:rPr>
            </w:pPr>
            <w:r>
              <w:rPr>
                <w:i/>
                <w:sz w:val="40"/>
                <w:szCs w:val="40"/>
              </w:rPr>
              <w:t xml:space="preserve">adres: </w:t>
            </w:r>
          </w:p>
        </w:tc>
        <w:tc>
          <w:tcPr>
            <w:tcW w:w="16997" w:type="dxa"/>
            <w:tcBorders>
              <w:left w:val="nil"/>
            </w:tcBorders>
          </w:tcPr>
          <w:p w14:paraId="6E9D862C" w14:textId="4D7B1500" w:rsidR="00266D3E" w:rsidRDefault="00C37D64" w:rsidP="00266D3E">
            <w:pPr>
              <w:rPr>
                <w:sz w:val="40"/>
                <w:szCs w:val="40"/>
              </w:rPr>
            </w:pPr>
            <w:r>
              <w:rPr>
                <w:sz w:val="40"/>
                <w:szCs w:val="40"/>
              </w:rPr>
              <w:t xml:space="preserve"> te Spiere-Helkijn</w:t>
            </w:r>
            <w:r>
              <w:rPr>
                <w:sz w:val="40"/>
                <w:szCs w:val="40"/>
              </w:rPr>
              <w:t xml:space="preserve"> </w:t>
            </w:r>
          </w:p>
        </w:tc>
      </w:tr>
      <w:tr w:rsidR="00417017" w14:paraId="050EEC0F" w14:textId="77777777" w:rsidTr="00325B72">
        <w:trPr>
          <w:tblCellSpacing w:w="142" w:type="dxa"/>
        </w:trPr>
        <w:tc>
          <w:tcPr>
            <w:tcW w:w="4077" w:type="dxa"/>
          </w:tcPr>
          <w:p w14:paraId="7A1F0897" w14:textId="77777777" w:rsidR="00266D3E" w:rsidRDefault="00C37D64" w:rsidP="00266D3E">
            <w:pPr>
              <w:jc w:val="right"/>
              <w:rPr>
                <w:b/>
                <w:i/>
                <w:sz w:val="40"/>
                <w:szCs w:val="40"/>
              </w:rPr>
            </w:pPr>
            <w:r>
              <w:rPr>
                <w:i/>
                <w:sz w:val="40"/>
                <w:szCs w:val="40"/>
              </w:rPr>
              <w:t xml:space="preserve">kadastrale gegevens: </w:t>
            </w:r>
          </w:p>
        </w:tc>
        <w:tc>
          <w:tcPr>
            <w:tcW w:w="16997" w:type="dxa"/>
            <w:tcBorders>
              <w:left w:val="nil"/>
            </w:tcBorders>
          </w:tcPr>
          <w:p w14:paraId="13998EFB" w14:textId="77777777" w:rsidR="00A77B3E" w:rsidRPr="007E7D8B" w:rsidRDefault="00C37D64">
            <w:pPr>
              <w:rPr>
                <w:sz w:val="40"/>
                <w:szCs w:val="40"/>
              </w:rPr>
            </w:pPr>
            <w:r w:rsidRPr="007E7D8B">
              <w:rPr>
                <w:rFonts w:cs="Arial"/>
                <w:sz w:val="40"/>
                <w:szCs w:val="40"/>
              </w:rPr>
              <w:t>afdeling 1 sectie B</w:t>
            </w:r>
            <w:r w:rsidRPr="007E7D8B">
              <w:rPr>
                <w:rFonts w:cs="Arial"/>
                <w:noProof/>
                <w:sz w:val="40"/>
                <w:szCs w:val="40"/>
              </w:rPr>
              <w:t xml:space="preserve"> nr. </w:t>
            </w:r>
            <w:r w:rsidRPr="007E7D8B">
              <w:rPr>
                <w:rFonts w:cs="Arial"/>
                <w:sz w:val="40"/>
                <w:szCs w:val="40"/>
              </w:rPr>
              <w:t>126</w:t>
            </w:r>
            <w:r w:rsidRPr="007E7D8B">
              <w:rPr>
                <w:rFonts w:cs="Arial"/>
                <w:noProof/>
                <w:sz w:val="40"/>
                <w:szCs w:val="40"/>
              </w:rPr>
              <w:t>K</w:t>
            </w:r>
          </w:p>
        </w:tc>
      </w:tr>
      <w:tr w:rsidR="00417017" w14:paraId="37B734B2" w14:textId="77777777" w:rsidTr="00325B72">
        <w:trPr>
          <w:tblCellSpacing w:w="142" w:type="dxa"/>
        </w:trPr>
        <w:tc>
          <w:tcPr>
            <w:tcW w:w="21358" w:type="dxa"/>
            <w:gridSpan w:val="2"/>
            <w:shd w:val="clear" w:color="auto" w:fill="D9D9D9" w:themeFill="background1" w:themeFillShade="D9"/>
          </w:tcPr>
          <w:p w14:paraId="2882A9C2" w14:textId="77777777" w:rsidR="001000EB" w:rsidRPr="00EF4A76" w:rsidRDefault="00C37D64" w:rsidP="00266D3E">
            <w:pPr>
              <w:tabs>
                <w:tab w:val="left" w:pos="2410"/>
              </w:tabs>
              <w:rPr>
                <w:sz w:val="40"/>
                <w:szCs w:val="40"/>
              </w:rPr>
            </w:pPr>
            <w:r w:rsidRPr="00436D38">
              <w:rPr>
                <w:b/>
                <w:sz w:val="40"/>
                <w:szCs w:val="40"/>
              </w:rPr>
              <w:t>OMSCHRIJVING</w:t>
            </w:r>
          </w:p>
        </w:tc>
      </w:tr>
      <w:tr w:rsidR="00417017" w14:paraId="0A2C6CBB" w14:textId="77777777" w:rsidTr="00325B72">
        <w:trPr>
          <w:tblCellSpacing w:w="142" w:type="dxa"/>
        </w:trPr>
        <w:tc>
          <w:tcPr>
            <w:tcW w:w="4077" w:type="dxa"/>
          </w:tcPr>
          <w:p w14:paraId="0A6D5381" w14:textId="77777777" w:rsidR="00266D3E" w:rsidRDefault="00C37D64" w:rsidP="00266D3E">
            <w:pPr>
              <w:jc w:val="right"/>
              <w:rPr>
                <w:i/>
                <w:sz w:val="40"/>
                <w:szCs w:val="40"/>
              </w:rPr>
            </w:pPr>
            <w:r>
              <w:rPr>
                <w:i/>
                <w:sz w:val="40"/>
                <w:szCs w:val="40"/>
              </w:rPr>
              <w:t xml:space="preserve">onderwerp: </w:t>
            </w:r>
          </w:p>
        </w:tc>
        <w:tc>
          <w:tcPr>
            <w:tcW w:w="16997" w:type="dxa"/>
            <w:tcBorders>
              <w:left w:val="nil"/>
            </w:tcBorders>
          </w:tcPr>
          <w:p w14:paraId="1F29303E" w14:textId="77777777" w:rsidR="00266D3E" w:rsidRPr="00EF4A76" w:rsidRDefault="00C37D64" w:rsidP="00266D3E">
            <w:pPr>
              <w:tabs>
                <w:tab w:val="left" w:pos="2410"/>
              </w:tabs>
              <w:rPr>
                <w:sz w:val="40"/>
                <w:szCs w:val="40"/>
              </w:rPr>
            </w:pPr>
            <w:r w:rsidRPr="00857F29">
              <w:rPr>
                <w:b/>
                <w:sz w:val="40"/>
                <w:szCs w:val="40"/>
              </w:rPr>
              <w:t xml:space="preserve">recyclagepark </w:t>
            </w:r>
            <w:proofErr w:type="spellStart"/>
            <w:r w:rsidRPr="00857F29">
              <w:rPr>
                <w:b/>
                <w:sz w:val="40"/>
                <w:szCs w:val="40"/>
              </w:rPr>
              <w:t>spiere-helkijn</w:t>
            </w:r>
            <w:proofErr w:type="spellEnd"/>
            <w:r w:rsidRPr="00857F29">
              <w:rPr>
                <w:b/>
                <w:sz w:val="40"/>
                <w:szCs w:val="40"/>
              </w:rPr>
              <w:t xml:space="preserve"> - wijziging en uitbreiding</w:t>
            </w:r>
          </w:p>
        </w:tc>
      </w:tr>
      <w:tr w:rsidR="00417017" w14:paraId="30EA0E28" w14:textId="77777777" w:rsidTr="00325B72">
        <w:trPr>
          <w:tblCellSpacing w:w="142" w:type="dxa"/>
        </w:trPr>
        <w:tc>
          <w:tcPr>
            <w:tcW w:w="4077" w:type="dxa"/>
          </w:tcPr>
          <w:p w14:paraId="6553E9DE" w14:textId="77777777" w:rsidR="00266D3E" w:rsidRDefault="00C37D64" w:rsidP="00266D3E">
            <w:pPr>
              <w:jc w:val="right"/>
              <w:rPr>
                <w:i/>
                <w:sz w:val="40"/>
                <w:szCs w:val="40"/>
              </w:rPr>
            </w:pPr>
            <w:r>
              <w:rPr>
                <w:i/>
                <w:sz w:val="40"/>
                <w:szCs w:val="40"/>
              </w:rPr>
              <w:t>aard:</w:t>
            </w:r>
          </w:p>
        </w:tc>
        <w:tc>
          <w:tcPr>
            <w:tcW w:w="16997" w:type="dxa"/>
            <w:tcBorders>
              <w:left w:val="nil"/>
            </w:tcBorders>
          </w:tcPr>
          <w:p w14:paraId="5F3FE2BB" w14:textId="77777777" w:rsidR="00266D3E" w:rsidRPr="005C2D09" w:rsidRDefault="00C37D64" w:rsidP="00266D3E">
            <w:pPr>
              <w:tabs>
                <w:tab w:val="left" w:pos="2410"/>
              </w:tabs>
              <w:rPr>
                <w:b/>
                <w:bCs/>
                <w:sz w:val="40"/>
                <w:szCs w:val="40"/>
              </w:rPr>
            </w:pPr>
            <w:r w:rsidRPr="005C2D09">
              <w:rPr>
                <w:b/>
                <w:bCs/>
                <w:sz w:val="40"/>
                <w:szCs w:val="40"/>
              </w:rPr>
              <w:t>aanvraag omgevingsproject 2019</w:t>
            </w:r>
          </w:p>
        </w:tc>
      </w:tr>
      <w:tr w:rsidR="00417017" w14:paraId="3D29039F" w14:textId="77777777" w:rsidTr="00325B72">
        <w:trPr>
          <w:trHeight w:val="461"/>
          <w:tblCellSpacing w:w="142" w:type="dxa"/>
        </w:trPr>
        <w:tc>
          <w:tcPr>
            <w:tcW w:w="4077" w:type="dxa"/>
          </w:tcPr>
          <w:p w14:paraId="1E2DCF6D" w14:textId="77777777" w:rsidR="003051F1" w:rsidRDefault="00C37D64" w:rsidP="00266D3E">
            <w:pPr>
              <w:jc w:val="right"/>
              <w:rPr>
                <w:i/>
                <w:sz w:val="40"/>
                <w:szCs w:val="40"/>
              </w:rPr>
            </w:pPr>
            <w:r>
              <w:rPr>
                <w:i/>
                <w:sz w:val="40"/>
                <w:szCs w:val="40"/>
              </w:rPr>
              <w:t>procedure:</w:t>
            </w:r>
          </w:p>
        </w:tc>
        <w:tc>
          <w:tcPr>
            <w:tcW w:w="16997" w:type="dxa"/>
            <w:tcBorders>
              <w:left w:val="nil"/>
            </w:tcBorders>
          </w:tcPr>
          <w:p w14:paraId="5E7B5998" w14:textId="77777777" w:rsidR="003051F1" w:rsidRPr="005C2D09" w:rsidRDefault="00C37D64" w:rsidP="003051F1">
            <w:pPr>
              <w:tabs>
                <w:tab w:val="left" w:pos="2410"/>
              </w:tabs>
              <w:rPr>
                <w:b/>
                <w:bCs/>
                <w:sz w:val="40"/>
                <w:szCs w:val="40"/>
              </w:rPr>
            </w:pPr>
            <w:r w:rsidRPr="005C2D09">
              <w:rPr>
                <w:b/>
                <w:bCs/>
                <w:sz w:val="40"/>
                <w:szCs w:val="40"/>
              </w:rPr>
              <w:t>gewone procedure</w:t>
            </w:r>
          </w:p>
        </w:tc>
      </w:tr>
      <w:tr w:rsidR="00417017" w14:paraId="0BA74267" w14:textId="77777777" w:rsidTr="00325B72">
        <w:trPr>
          <w:tblCellSpacing w:w="142" w:type="dxa"/>
        </w:trPr>
        <w:tc>
          <w:tcPr>
            <w:tcW w:w="4077" w:type="dxa"/>
          </w:tcPr>
          <w:p w14:paraId="697CB7B6" w14:textId="77777777" w:rsidR="003051F1" w:rsidRDefault="00C37D64" w:rsidP="00266D3E">
            <w:pPr>
              <w:jc w:val="right"/>
              <w:rPr>
                <w:i/>
                <w:sz w:val="40"/>
                <w:szCs w:val="40"/>
              </w:rPr>
            </w:pPr>
            <w:r>
              <w:rPr>
                <w:i/>
                <w:sz w:val="40"/>
                <w:szCs w:val="40"/>
              </w:rPr>
              <w:t>type:</w:t>
            </w:r>
          </w:p>
        </w:tc>
        <w:tc>
          <w:tcPr>
            <w:tcW w:w="16997" w:type="dxa"/>
            <w:tcBorders>
              <w:left w:val="nil"/>
            </w:tcBorders>
          </w:tcPr>
          <w:p w14:paraId="70A0AFDC" w14:textId="77777777" w:rsidR="005277D2" w:rsidRPr="005C2D09" w:rsidRDefault="00C37D64" w:rsidP="005277D2">
            <w:pPr>
              <w:tabs>
                <w:tab w:val="left" w:pos="2410"/>
              </w:tabs>
              <w:rPr>
                <w:rFonts w:cs="Arial"/>
                <w:b/>
                <w:bCs/>
                <w:sz w:val="40"/>
                <w:szCs w:val="40"/>
                <w:lang w:val="nl-NL"/>
              </w:rPr>
            </w:pPr>
            <w:r w:rsidRPr="005C2D09">
              <w:rPr>
                <w:b/>
                <w:bCs/>
                <w:sz w:val="40"/>
                <w:szCs w:val="40"/>
              </w:rPr>
              <w:t xml:space="preserve">de exploitatie van een of </w:t>
            </w:r>
            <w:r w:rsidRPr="005C2D09">
              <w:rPr>
                <w:b/>
                <w:bCs/>
                <w:sz w:val="40"/>
                <w:szCs w:val="40"/>
              </w:rPr>
              <w:t>meerdere ingedeelde inrichtingen of activiteiten</w:t>
            </w:r>
          </w:p>
          <w:p w14:paraId="5F877698" w14:textId="77777777" w:rsidR="00FF0A0C" w:rsidRPr="005C2D09" w:rsidRDefault="00FF0A0C" w:rsidP="00FF0A0C">
            <w:pPr>
              <w:tabs>
                <w:tab w:val="left" w:pos="2410"/>
              </w:tabs>
              <w:rPr>
                <w:b/>
                <w:bCs/>
                <w:sz w:val="40"/>
                <w:szCs w:val="40"/>
              </w:rPr>
            </w:pPr>
          </w:p>
          <w:p w14:paraId="6ADD7FCE" w14:textId="77777777" w:rsidR="00961589" w:rsidRPr="00C37D64" w:rsidRDefault="00C37D64" w:rsidP="00961589">
            <w:pPr>
              <w:rPr>
                <w:b/>
                <w:sz w:val="28"/>
                <w:szCs w:val="28"/>
                <w:lang w:val="nl-NL"/>
              </w:rPr>
            </w:pPr>
            <w:r w:rsidRPr="00C37D64">
              <w:rPr>
                <w:b/>
                <w:sz w:val="28"/>
                <w:szCs w:val="28"/>
              </w:rPr>
              <w:lastRenderedPageBreak/>
              <w:t>2.2.1.b)</w:t>
            </w:r>
            <w:r w:rsidRPr="00C37D64">
              <w:rPr>
                <w:rFonts w:cstheme="minorHAnsi"/>
                <w:b/>
                <w:sz w:val="28"/>
                <w:szCs w:val="28"/>
                <w:lang w:val="nl-NL"/>
              </w:rPr>
              <w:t xml:space="preserve"> </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De inrichting is vergund voor een recyclagepark.</w:t>
            </w:r>
          </w:p>
          <w:p w14:paraId="4E7CF2D4" w14:textId="77777777" w:rsidR="00961589" w:rsidRPr="00C37D64" w:rsidRDefault="00C37D64" w:rsidP="00961589">
            <w:pPr>
              <w:rPr>
                <w:b/>
                <w:sz w:val="28"/>
                <w:szCs w:val="28"/>
                <w:lang w:val="nl-NL"/>
              </w:rPr>
            </w:pPr>
            <w:r w:rsidRPr="00C37D64">
              <w:rPr>
                <w:sz w:val="28"/>
                <w:szCs w:val="28"/>
              </w:rPr>
              <w:t xml:space="preserve">Voor de diverse afvalstoffen op het recyclagepark wordt een totaal tonnage van 500 ton aangevraagd </w:t>
            </w:r>
            <w:proofErr w:type="spellStart"/>
            <w:r w:rsidRPr="00C37D64">
              <w:rPr>
                <w:sz w:val="28"/>
                <w:szCs w:val="28"/>
              </w:rPr>
              <w:t>ipv</w:t>
            </w:r>
            <w:proofErr w:type="spellEnd"/>
            <w:r w:rsidRPr="00C37D64">
              <w:rPr>
                <w:sz w:val="28"/>
                <w:szCs w:val="28"/>
              </w:rPr>
              <w:t xml:space="preserve"> een tonnage per afvalstroom.  Dit om </w:t>
            </w:r>
            <w:r w:rsidRPr="00C37D64">
              <w:rPr>
                <w:sz w:val="28"/>
                <w:szCs w:val="28"/>
              </w:rPr>
              <w:t xml:space="preserve">een werkbare vergunning te verkrijgen </w:t>
            </w:r>
            <w:proofErr w:type="spellStart"/>
            <w:r w:rsidRPr="00C37D64">
              <w:rPr>
                <w:sz w:val="28"/>
                <w:szCs w:val="28"/>
              </w:rPr>
              <w:t>ifv</w:t>
            </w:r>
            <w:proofErr w:type="spellEnd"/>
            <w:r w:rsidRPr="00C37D64">
              <w:rPr>
                <w:sz w:val="28"/>
                <w:szCs w:val="28"/>
              </w:rPr>
              <w:t xml:space="preserve"> een flexibele aanvoer.</w:t>
            </w:r>
          </w:p>
          <w:p w14:paraId="2A7C858F" w14:textId="77777777" w:rsidR="00961589" w:rsidRPr="00C37D64" w:rsidRDefault="00C37D64" w:rsidP="00961589">
            <w:pPr>
              <w:rPr>
                <w:b/>
                <w:sz w:val="28"/>
                <w:szCs w:val="28"/>
                <w:lang w:val="nl-NL"/>
              </w:rPr>
            </w:pPr>
            <w:r w:rsidRPr="00C37D64">
              <w:rPr>
                <w:sz w:val="28"/>
                <w:szCs w:val="28"/>
              </w:rPr>
              <w:t>Sedert 1 oktober 2019 mag ook huisvuil en gft-afval aanvaard en opgeslagen worden op een recyclagepark.</w:t>
            </w:r>
          </w:p>
          <w:p w14:paraId="061C90ED" w14:textId="77777777" w:rsidR="00961589" w:rsidRPr="00C37D64" w:rsidRDefault="00C37D64" w:rsidP="00961589">
            <w:pPr>
              <w:rPr>
                <w:b/>
                <w:sz w:val="28"/>
                <w:szCs w:val="28"/>
                <w:lang w:val="nl-NL"/>
              </w:rPr>
            </w:pPr>
            <w:r w:rsidRPr="00C37D64">
              <w:rPr>
                <w:sz w:val="28"/>
                <w:szCs w:val="28"/>
              </w:rPr>
              <w:t xml:space="preserve">Onderhavige aanvraag betreft de uitbreiding met de aanvaarding van deze stromen op het </w:t>
            </w:r>
            <w:r w:rsidRPr="00C37D64">
              <w:rPr>
                <w:sz w:val="28"/>
                <w:szCs w:val="28"/>
              </w:rPr>
              <w:t>recyclagepark.</w:t>
            </w:r>
          </w:p>
          <w:p w14:paraId="10F07CA3" w14:textId="77777777" w:rsidR="00961589" w:rsidRPr="00C37D64" w:rsidRDefault="00C37D64" w:rsidP="00961589">
            <w:pPr>
              <w:rPr>
                <w:b/>
                <w:sz w:val="28"/>
                <w:szCs w:val="28"/>
                <w:lang w:val="nl-NL"/>
              </w:rPr>
            </w:pPr>
            <w:r w:rsidRPr="00C37D64">
              <w:rPr>
                <w:sz w:val="28"/>
                <w:szCs w:val="28"/>
              </w:rPr>
              <w:t>Op het recyclagepark mogen voortaan ook matrassen, kringloopgoederen, en kurken aangeleverd worden.</w:t>
            </w:r>
          </w:p>
          <w:p w14:paraId="74EA36F4" w14:textId="77777777" w:rsidR="00961589" w:rsidRPr="00C37D64" w:rsidRDefault="00C37D64" w:rsidP="00961589">
            <w:pPr>
              <w:rPr>
                <w:b/>
                <w:sz w:val="28"/>
                <w:szCs w:val="28"/>
                <w:lang w:val="nl-NL"/>
              </w:rPr>
            </w:pPr>
            <w:r w:rsidRPr="00C37D64">
              <w:rPr>
                <w:sz w:val="28"/>
                <w:szCs w:val="28"/>
              </w:rPr>
              <w:t xml:space="preserve">Aangezien er continu dergelijke specificaties opgenomen worden in de regelgeving zorgt dit ervoor dat de vergunning steeds moet </w:t>
            </w:r>
            <w:r w:rsidRPr="00C37D64">
              <w:rPr>
                <w:sz w:val="28"/>
                <w:szCs w:val="28"/>
              </w:rPr>
              <w:t>uitgebreid worden met die stromen die na een wijziging apart aanvaard moeten worden waar deze eerder onder een andere vergunde stroom vielen.  In principe wijzigt er niets aan het vergunde tonnage.</w:t>
            </w:r>
          </w:p>
          <w:p w14:paraId="584B2241" w14:textId="77777777" w:rsidR="00961589" w:rsidRPr="00C37D64" w:rsidRDefault="00C37D64" w:rsidP="00961589">
            <w:pPr>
              <w:rPr>
                <w:b/>
                <w:sz w:val="28"/>
                <w:szCs w:val="28"/>
                <w:lang w:val="nl-NL"/>
              </w:rPr>
            </w:pPr>
            <w:r w:rsidRPr="00C37D64">
              <w:rPr>
                <w:sz w:val="28"/>
                <w:szCs w:val="28"/>
              </w:rPr>
              <w:t xml:space="preserve">Zie ook beschrijving in Addendum C1. </w:t>
            </w:r>
            <w:r w:rsidRPr="00C37D64">
              <w:rPr>
                <w:rFonts w:ascii="Calibri" w:hAnsi="Calibri"/>
                <w:bCs/>
                <w:sz w:val="28"/>
                <w:szCs w:val="28"/>
              </w:rPr>
              <w:t>|</w:t>
            </w:r>
            <w:r w:rsidRPr="00C37D64">
              <w:rPr>
                <w:sz w:val="28"/>
                <w:szCs w:val="28"/>
              </w:rPr>
              <w:t>500 ton</w:t>
            </w:r>
            <w:r w:rsidRPr="00C37D64">
              <w:rPr>
                <w:b/>
                <w:sz w:val="28"/>
                <w:szCs w:val="28"/>
              </w:rPr>
              <w:t xml:space="preserve"> </w:t>
            </w:r>
            <w:r w:rsidRPr="00C37D64">
              <w:rPr>
                <w:rFonts w:ascii="Calibri" w:hAnsi="Calibri"/>
                <w:bCs/>
                <w:sz w:val="28"/>
                <w:szCs w:val="28"/>
              </w:rPr>
              <w:t>|</w:t>
            </w:r>
            <w:r w:rsidRPr="00C37D64">
              <w:rPr>
                <w:bCs/>
                <w:sz w:val="28"/>
                <w:szCs w:val="28"/>
              </w:rPr>
              <w:t xml:space="preserve"> </w:t>
            </w:r>
            <w:proofErr w:type="spellStart"/>
            <w:r w:rsidRPr="00C37D64">
              <w:rPr>
                <w:bCs/>
                <w:sz w:val="28"/>
                <w:szCs w:val="28"/>
              </w:rPr>
              <w:t>vlarebo</w:t>
            </w:r>
            <w:proofErr w:type="spellEnd"/>
            <w:r w:rsidRPr="00C37D64">
              <w:rPr>
                <w:bCs/>
                <w:sz w:val="28"/>
                <w:szCs w:val="28"/>
              </w:rPr>
              <w:t xml:space="preserve"> : </w:t>
            </w:r>
            <w:r w:rsidRPr="00C37D64">
              <w:rPr>
                <w:sz w:val="28"/>
                <w:szCs w:val="28"/>
              </w:rPr>
              <w:t xml:space="preserve">A </w:t>
            </w:r>
            <w:r w:rsidRPr="00C37D64">
              <w:rPr>
                <w:rFonts w:ascii="Calibri" w:hAnsi="Calibri"/>
                <w:bCs/>
                <w:sz w:val="28"/>
                <w:szCs w:val="28"/>
              </w:rPr>
              <w:t>|</w:t>
            </w:r>
            <w:r w:rsidRPr="00C37D64">
              <w:rPr>
                <w:bCs/>
                <w:sz w:val="28"/>
                <w:szCs w:val="28"/>
              </w:rPr>
              <w:t xml:space="preserve"> klasse </w:t>
            </w:r>
            <w:r w:rsidRPr="00C37D64">
              <w:rPr>
                <w:b/>
                <w:bCs/>
                <w:sz w:val="28"/>
                <w:szCs w:val="28"/>
              </w:rPr>
              <w:t>2</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 </w:t>
            </w:r>
            <w:r w:rsidRPr="00C37D64">
              <w:rPr>
                <w:rFonts w:cs="Arial"/>
                <w:sz w:val="28"/>
                <w:szCs w:val="28"/>
              </w:rPr>
              <w:t>(</w:t>
            </w:r>
            <w:r w:rsidRPr="00C37D64">
              <w:rPr>
                <w:rFonts w:cs="Arial"/>
                <w:bCs/>
                <w:sz w:val="28"/>
                <w:szCs w:val="28"/>
              </w:rPr>
              <w:t>Verandering</w:t>
            </w:r>
            <w:r w:rsidRPr="00C37D64">
              <w:rPr>
                <w:rFonts w:cs="Arial"/>
                <w:sz w:val="28"/>
                <w:szCs w:val="28"/>
              </w:rPr>
              <w:t>)</w:t>
            </w:r>
          </w:p>
          <w:p w14:paraId="556DFBF1" w14:textId="77777777" w:rsidR="002F611C" w:rsidRPr="00C37D64" w:rsidRDefault="00C37D64" w:rsidP="002F611C">
            <w:pPr>
              <w:rPr>
                <w:sz w:val="28"/>
                <w:szCs w:val="28"/>
              </w:rPr>
            </w:pPr>
            <w:r w:rsidRPr="00C37D64">
              <w:rPr>
                <w:b/>
                <w:sz w:val="28"/>
                <w:szCs w:val="28"/>
              </w:rPr>
              <w:t>2.2.2.f)1°</w:t>
            </w:r>
            <w:r w:rsidRPr="00C37D64">
              <w:rPr>
                <w:rFonts w:cstheme="minorHAnsi"/>
                <w:b/>
                <w:sz w:val="28"/>
                <w:szCs w:val="28"/>
                <w:lang w:val="nl-NL"/>
              </w:rPr>
              <w:t xml:space="preserve"> </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De vergunning wordt gevraagd voor een perscontainer van 7,5 kW voor hard groenafval. </w:t>
            </w:r>
            <w:r w:rsidRPr="00C37D64">
              <w:rPr>
                <w:rFonts w:ascii="Calibri" w:hAnsi="Calibri"/>
                <w:bCs/>
                <w:sz w:val="28"/>
                <w:szCs w:val="28"/>
              </w:rPr>
              <w:t>|</w:t>
            </w:r>
            <w:r w:rsidRPr="00C37D64">
              <w:rPr>
                <w:sz w:val="28"/>
                <w:szCs w:val="28"/>
              </w:rPr>
              <w:t>20 ton</w:t>
            </w:r>
            <w:r w:rsidRPr="00C37D64">
              <w:rPr>
                <w:b/>
                <w:sz w:val="28"/>
                <w:szCs w:val="28"/>
              </w:rPr>
              <w:t xml:space="preserve"> </w:t>
            </w:r>
            <w:r w:rsidRPr="00C37D64">
              <w:rPr>
                <w:rFonts w:ascii="Calibri" w:hAnsi="Calibri"/>
                <w:bCs/>
                <w:sz w:val="28"/>
                <w:szCs w:val="28"/>
              </w:rPr>
              <w:t>|</w:t>
            </w:r>
            <w:r w:rsidRPr="00C37D64">
              <w:rPr>
                <w:bCs/>
                <w:sz w:val="28"/>
                <w:szCs w:val="28"/>
              </w:rPr>
              <w:t xml:space="preserve"> </w:t>
            </w:r>
            <w:proofErr w:type="spellStart"/>
            <w:r w:rsidRPr="00C37D64">
              <w:rPr>
                <w:bCs/>
                <w:sz w:val="28"/>
                <w:szCs w:val="28"/>
              </w:rPr>
              <w:t>vlarebo</w:t>
            </w:r>
            <w:proofErr w:type="spellEnd"/>
            <w:r w:rsidRPr="00C37D64">
              <w:rPr>
                <w:bCs/>
                <w:sz w:val="28"/>
                <w:szCs w:val="28"/>
              </w:rPr>
              <w:t xml:space="preserve"> : </w:t>
            </w:r>
            <w:r w:rsidRPr="00C37D64">
              <w:rPr>
                <w:sz w:val="28"/>
                <w:szCs w:val="28"/>
              </w:rPr>
              <w:t xml:space="preserve">A </w:t>
            </w:r>
            <w:r w:rsidRPr="00C37D64">
              <w:rPr>
                <w:rFonts w:ascii="Calibri" w:hAnsi="Calibri"/>
                <w:bCs/>
                <w:sz w:val="28"/>
                <w:szCs w:val="28"/>
              </w:rPr>
              <w:t>|</w:t>
            </w:r>
            <w:r w:rsidRPr="00C37D64">
              <w:rPr>
                <w:bCs/>
                <w:sz w:val="28"/>
                <w:szCs w:val="28"/>
              </w:rPr>
              <w:t xml:space="preserve"> klasse </w:t>
            </w:r>
            <w:r w:rsidRPr="00C37D64">
              <w:rPr>
                <w:b/>
                <w:bCs/>
                <w:sz w:val="28"/>
                <w:szCs w:val="28"/>
              </w:rPr>
              <w:t>2</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 </w:t>
            </w:r>
            <w:r w:rsidRPr="00C37D64">
              <w:rPr>
                <w:rFonts w:cs="Arial"/>
                <w:sz w:val="28"/>
                <w:szCs w:val="28"/>
              </w:rPr>
              <w:t>(</w:t>
            </w:r>
            <w:r w:rsidRPr="00C37D64">
              <w:rPr>
                <w:rFonts w:cs="Arial"/>
                <w:bCs/>
                <w:sz w:val="28"/>
                <w:szCs w:val="28"/>
              </w:rPr>
              <w:t>Nieuw</w:t>
            </w:r>
            <w:r w:rsidRPr="00C37D64">
              <w:rPr>
                <w:rFonts w:cs="Arial"/>
                <w:sz w:val="28"/>
                <w:szCs w:val="28"/>
              </w:rPr>
              <w:t>)</w:t>
            </w:r>
          </w:p>
          <w:p w14:paraId="77672EB4" w14:textId="77777777" w:rsidR="002F611C" w:rsidRPr="00C37D64" w:rsidRDefault="00C37D64" w:rsidP="002F611C">
            <w:pPr>
              <w:rPr>
                <w:sz w:val="28"/>
                <w:szCs w:val="28"/>
              </w:rPr>
            </w:pPr>
            <w:r w:rsidRPr="00C37D64">
              <w:rPr>
                <w:b/>
                <w:sz w:val="28"/>
                <w:szCs w:val="28"/>
              </w:rPr>
              <w:t>3.4.2°</w:t>
            </w:r>
            <w:r w:rsidRPr="00C37D64">
              <w:rPr>
                <w:rFonts w:cstheme="minorHAnsi"/>
                <w:b/>
                <w:sz w:val="28"/>
                <w:szCs w:val="28"/>
                <w:lang w:val="nl-NL"/>
              </w:rPr>
              <w:t xml:space="preserve"> </w:t>
            </w:r>
            <w:r w:rsidRPr="00C37D64">
              <w:rPr>
                <w:rFonts w:ascii="Calibri" w:hAnsi="Calibri"/>
                <w:bCs/>
                <w:sz w:val="28"/>
                <w:szCs w:val="28"/>
              </w:rPr>
              <w:t xml:space="preserve">| </w:t>
            </w:r>
            <w:r w:rsidRPr="00C37D64">
              <w:rPr>
                <w:sz w:val="28"/>
                <w:szCs w:val="28"/>
                <w:lang w:val="nl-NL"/>
              </w:rPr>
              <w:t>het, zonder behandeling in een afvalwaterzuiveringsinstallatie, lozen van bedrijfsafvalwater dat al of niet een of meer van de gevaarlijke stoffen, vermeld in bijlage 2C, bevat in concentraties die hoger zijn dan de indelingscriteria, vermeld in de kolom "</w:t>
            </w:r>
            <w:r w:rsidRPr="00C37D64">
              <w:rPr>
                <w:sz w:val="28"/>
                <w:szCs w:val="28"/>
                <w:lang w:val="nl-NL"/>
              </w:rPr>
              <w:t xml:space="preserve">indelingscriterium GS (gevaarlijke stoffen)" van artikel 3 van bijlage 2.3.1 van dit besluit, met een debiet: </w:t>
            </w:r>
          </w:p>
          <w:p w14:paraId="4C77ADA5" w14:textId="77777777" w:rsidR="00961589" w:rsidRPr="00C37D64" w:rsidRDefault="00C37D64" w:rsidP="00961589">
            <w:pPr>
              <w:rPr>
                <w:b/>
                <w:sz w:val="28"/>
                <w:szCs w:val="28"/>
                <w:lang w:val="nl-NL"/>
              </w:rPr>
            </w:pPr>
            <w:proofErr w:type="spellStart"/>
            <w:r w:rsidRPr="00C37D64">
              <w:rPr>
                <w:sz w:val="28"/>
                <w:szCs w:val="28"/>
                <w:lang w:val="nl-NL"/>
              </w:rPr>
              <w:t>Opmerking:Als</w:t>
            </w:r>
            <w:proofErr w:type="spellEnd"/>
            <w:r w:rsidRPr="00C37D64">
              <w:rPr>
                <w:sz w:val="28"/>
                <w:szCs w:val="28"/>
                <w:lang w:val="nl-NL"/>
              </w:rPr>
              <w:t xml:space="preserve"> het indelingscriterium GS voor een lozingsparameter lager ligt dan de rapportagegrens, vermeld in artikel 4 van bijlage 4.2.5.2 van</w:t>
            </w:r>
            <w:r w:rsidRPr="00C37D64">
              <w:rPr>
                <w:sz w:val="28"/>
                <w:szCs w:val="28"/>
                <w:lang w:val="nl-NL"/>
              </w:rPr>
              <w:t xml:space="preserve"> dit besluit, wordt voor deze parameter de rapportagegrens gehanteerd.</w:t>
            </w:r>
          </w:p>
          <w:p w14:paraId="264D6F54" w14:textId="77777777" w:rsidR="003F2C6C" w:rsidRPr="00C37D64" w:rsidRDefault="00C37D64" w:rsidP="003F2C6C">
            <w:pPr>
              <w:rPr>
                <w:rFonts w:ascii="Calibri" w:hAnsi="Calibri"/>
                <w:sz w:val="28"/>
                <w:szCs w:val="28"/>
              </w:rPr>
            </w:pPr>
            <w:r w:rsidRPr="00C37D64">
              <w:rPr>
                <w:bCs/>
                <w:sz w:val="28"/>
                <w:szCs w:val="28"/>
              </w:rPr>
              <w:t xml:space="preserve"> </w:t>
            </w:r>
            <w:r w:rsidRPr="00C37D64">
              <w:rPr>
                <w:sz w:val="28"/>
                <w:szCs w:val="28"/>
              </w:rPr>
              <w:t xml:space="preserve">van meer dan 2 m³ tot en met 100 m³/h </w:t>
            </w:r>
            <w:r w:rsidRPr="00C37D64">
              <w:rPr>
                <w:rFonts w:ascii="Calibri" w:hAnsi="Calibri"/>
                <w:bCs/>
                <w:sz w:val="28"/>
                <w:szCs w:val="28"/>
              </w:rPr>
              <w:t>|</w:t>
            </w:r>
            <w:r w:rsidRPr="00C37D64">
              <w:rPr>
                <w:sz w:val="28"/>
                <w:szCs w:val="28"/>
              </w:rPr>
              <w:t xml:space="preserve">45,25 m³/uur </w:t>
            </w:r>
            <w:r w:rsidRPr="00C37D64">
              <w:rPr>
                <w:rFonts w:ascii="Calibri" w:hAnsi="Calibri"/>
                <w:bCs/>
                <w:sz w:val="28"/>
                <w:szCs w:val="28"/>
              </w:rPr>
              <w:t>|</w:t>
            </w:r>
            <w:r w:rsidRPr="00C37D64">
              <w:rPr>
                <w:bCs/>
                <w:sz w:val="28"/>
                <w:szCs w:val="28"/>
              </w:rPr>
              <w:t xml:space="preserve"> klasse </w:t>
            </w:r>
            <w:r w:rsidRPr="00C37D64">
              <w:rPr>
                <w:b/>
                <w:bCs/>
                <w:sz w:val="28"/>
                <w:szCs w:val="28"/>
              </w:rPr>
              <w:t>2</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 </w:t>
            </w:r>
            <w:r w:rsidRPr="00C37D64">
              <w:rPr>
                <w:rFonts w:cs="Arial"/>
                <w:sz w:val="28"/>
                <w:szCs w:val="28"/>
              </w:rPr>
              <w:t>(</w:t>
            </w:r>
            <w:r w:rsidRPr="00C37D64">
              <w:rPr>
                <w:rFonts w:cs="Arial"/>
                <w:bCs/>
                <w:sz w:val="28"/>
                <w:szCs w:val="28"/>
              </w:rPr>
              <w:t>Ongewijzigd</w:t>
            </w:r>
            <w:r w:rsidRPr="00C37D64">
              <w:rPr>
                <w:rFonts w:cs="Arial"/>
                <w:sz w:val="28"/>
                <w:szCs w:val="28"/>
              </w:rPr>
              <w:t>)</w:t>
            </w:r>
          </w:p>
          <w:p w14:paraId="03B4C1EF" w14:textId="77777777" w:rsidR="002F611C" w:rsidRPr="00C37D64" w:rsidRDefault="00C37D64" w:rsidP="002F611C">
            <w:pPr>
              <w:rPr>
                <w:sz w:val="28"/>
                <w:szCs w:val="28"/>
              </w:rPr>
            </w:pPr>
            <w:r w:rsidRPr="00C37D64">
              <w:rPr>
                <w:b/>
                <w:sz w:val="28"/>
                <w:szCs w:val="28"/>
              </w:rPr>
              <w:t>17.4.</w:t>
            </w:r>
            <w:r w:rsidRPr="00C37D64">
              <w:rPr>
                <w:rFonts w:cstheme="minorHAnsi"/>
                <w:b/>
                <w:sz w:val="28"/>
                <w:szCs w:val="28"/>
                <w:lang w:val="nl-NL"/>
              </w:rPr>
              <w:t xml:space="preserve"> </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De vergunning wordt gevraagd voor de opslag van 100 l reinigingsmiddelen in kleine </w:t>
            </w:r>
            <w:proofErr w:type="spellStart"/>
            <w:r w:rsidRPr="00C37D64">
              <w:rPr>
                <w:sz w:val="28"/>
                <w:szCs w:val="28"/>
              </w:rPr>
              <w:t>recipiënten</w:t>
            </w:r>
            <w:proofErr w:type="spellEnd"/>
            <w:r w:rsidRPr="00C37D64">
              <w:rPr>
                <w:sz w:val="28"/>
                <w:szCs w:val="28"/>
              </w:rPr>
              <w:t>.</w:t>
            </w:r>
            <w:r w:rsidRPr="00C37D64">
              <w:rPr>
                <w:sz w:val="28"/>
                <w:szCs w:val="28"/>
              </w:rPr>
              <w:t xml:space="preserve"> </w:t>
            </w:r>
            <w:r w:rsidRPr="00C37D64">
              <w:rPr>
                <w:rFonts w:ascii="Calibri" w:hAnsi="Calibri"/>
                <w:bCs/>
                <w:sz w:val="28"/>
                <w:szCs w:val="28"/>
              </w:rPr>
              <w:t>|</w:t>
            </w:r>
            <w:r w:rsidRPr="00C37D64">
              <w:rPr>
                <w:sz w:val="28"/>
                <w:szCs w:val="28"/>
              </w:rPr>
              <w:t xml:space="preserve">100 liter </w:t>
            </w:r>
            <w:r w:rsidRPr="00C37D64">
              <w:rPr>
                <w:rFonts w:ascii="Calibri" w:hAnsi="Calibri"/>
                <w:bCs/>
                <w:sz w:val="28"/>
                <w:szCs w:val="28"/>
              </w:rPr>
              <w:t>|</w:t>
            </w:r>
            <w:r w:rsidRPr="00C37D64">
              <w:rPr>
                <w:bCs/>
                <w:sz w:val="28"/>
                <w:szCs w:val="28"/>
              </w:rPr>
              <w:t xml:space="preserve"> klasse </w:t>
            </w:r>
            <w:r w:rsidRPr="00C37D64">
              <w:rPr>
                <w:b/>
                <w:bCs/>
                <w:sz w:val="28"/>
                <w:szCs w:val="28"/>
              </w:rPr>
              <w:t>3</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 </w:t>
            </w:r>
            <w:r w:rsidRPr="00C37D64">
              <w:rPr>
                <w:rFonts w:cs="Arial"/>
                <w:sz w:val="28"/>
                <w:szCs w:val="28"/>
              </w:rPr>
              <w:t>(</w:t>
            </w:r>
            <w:r w:rsidRPr="00C37D64">
              <w:rPr>
                <w:rFonts w:cs="Arial"/>
                <w:bCs/>
                <w:sz w:val="28"/>
                <w:szCs w:val="28"/>
              </w:rPr>
              <w:t>Nieuw</w:t>
            </w:r>
            <w:r w:rsidRPr="00C37D64">
              <w:rPr>
                <w:rFonts w:cs="Arial"/>
                <w:sz w:val="28"/>
                <w:szCs w:val="28"/>
              </w:rPr>
              <w:t>)</w:t>
            </w:r>
          </w:p>
          <w:p w14:paraId="4880AE30" w14:textId="77777777" w:rsidR="002F611C" w:rsidRPr="00AE3DE7" w:rsidRDefault="00C37D64" w:rsidP="002F611C">
            <w:pPr>
              <w:rPr>
                <w:sz w:val="40"/>
                <w:szCs w:val="40"/>
              </w:rPr>
            </w:pPr>
            <w:r w:rsidRPr="00C37D64">
              <w:rPr>
                <w:b/>
                <w:sz w:val="28"/>
                <w:szCs w:val="28"/>
              </w:rPr>
              <w:t>28.4.c)1°</w:t>
            </w:r>
            <w:r w:rsidRPr="00C37D64">
              <w:rPr>
                <w:rFonts w:cstheme="minorHAnsi"/>
                <w:b/>
                <w:sz w:val="28"/>
                <w:szCs w:val="28"/>
                <w:lang w:val="nl-NL"/>
              </w:rPr>
              <w:t xml:space="preserve"> </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De vergunning wordt gevraagd voor de opslag van 10 m³ compost. </w:t>
            </w:r>
            <w:r w:rsidRPr="00C37D64">
              <w:rPr>
                <w:rFonts w:ascii="Calibri" w:hAnsi="Calibri"/>
                <w:bCs/>
                <w:sz w:val="28"/>
                <w:szCs w:val="28"/>
              </w:rPr>
              <w:t>|</w:t>
            </w:r>
            <w:r w:rsidRPr="00C37D64">
              <w:rPr>
                <w:sz w:val="28"/>
                <w:szCs w:val="28"/>
              </w:rPr>
              <w:t xml:space="preserve">10 m³ </w:t>
            </w:r>
            <w:r w:rsidRPr="00C37D64">
              <w:rPr>
                <w:rFonts w:ascii="Calibri" w:hAnsi="Calibri"/>
                <w:bCs/>
                <w:sz w:val="28"/>
                <w:szCs w:val="28"/>
              </w:rPr>
              <w:t>|</w:t>
            </w:r>
            <w:r w:rsidRPr="00C37D64">
              <w:rPr>
                <w:bCs/>
                <w:sz w:val="28"/>
                <w:szCs w:val="28"/>
              </w:rPr>
              <w:t xml:space="preserve"> klasse </w:t>
            </w:r>
            <w:r w:rsidRPr="00C37D64">
              <w:rPr>
                <w:b/>
                <w:bCs/>
                <w:sz w:val="28"/>
                <w:szCs w:val="28"/>
              </w:rPr>
              <w:t>3</w:t>
            </w:r>
            <w:r w:rsidRPr="00C37D64">
              <w:rPr>
                <w:sz w:val="28"/>
                <w:szCs w:val="28"/>
              </w:rPr>
              <w:t xml:space="preserve"> </w:t>
            </w:r>
            <w:r w:rsidRPr="00C37D64">
              <w:rPr>
                <w:rFonts w:ascii="Calibri" w:hAnsi="Calibri"/>
                <w:bCs/>
                <w:sz w:val="28"/>
                <w:szCs w:val="28"/>
              </w:rPr>
              <w:t>|</w:t>
            </w:r>
            <w:r w:rsidRPr="00C37D64">
              <w:rPr>
                <w:bCs/>
                <w:sz w:val="28"/>
                <w:szCs w:val="28"/>
              </w:rPr>
              <w:t xml:space="preserve"> </w:t>
            </w:r>
            <w:r w:rsidRPr="00C37D64">
              <w:rPr>
                <w:sz w:val="28"/>
                <w:szCs w:val="28"/>
              </w:rPr>
              <w:t xml:space="preserve"> </w:t>
            </w:r>
            <w:r w:rsidRPr="00C37D64">
              <w:rPr>
                <w:rFonts w:cs="Arial"/>
                <w:sz w:val="28"/>
                <w:szCs w:val="28"/>
              </w:rPr>
              <w:t>(</w:t>
            </w:r>
            <w:r w:rsidRPr="00C37D64">
              <w:rPr>
                <w:rFonts w:cs="Arial"/>
                <w:bCs/>
                <w:sz w:val="28"/>
                <w:szCs w:val="28"/>
              </w:rPr>
              <w:t>Nieuw</w:t>
            </w:r>
            <w:r w:rsidRPr="00C37D64">
              <w:rPr>
                <w:rFonts w:cs="Arial"/>
                <w:sz w:val="28"/>
                <w:szCs w:val="28"/>
              </w:rPr>
              <w:t>)</w:t>
            </w:r>
          </w:p>
        </w:tc>
      </w:tr>
      <w:tr w:rsidR="00417017" w14:paraId="04716CFC" w14:textId="77777777" w:rsidTr="00325B72">
        <w:trPr>
          <w:tblCellSpacing w:w="142" w:type="dxa"/>
        </w:trPr>
        <w:tc>
          <w:tcPr>
            <w:tcW w:w="21358" w:type="dxa"/>
            <w:gridSpan w:val="2"/>
            <w:shd w:val="clear" w:color="auto" w:fill="D9D9D9" w:themeFill="background1" w:themeFillShade="D9"/>
          </w:tcPr>
          <w:p w14:paraId="2AAB3087" w14:textId="77777777" w:rsidR="001000EB" w:rsidRPr="00EF4A76" w:rsidRDefault="00C37D64" w:rsidP="003051F1">
            <w:pPr>
              <w:tabs>
                <w:tab w:val="left" w:pos="2410"/>
              </w:tabs>
              <w:rPr>
                <w:sz w:val="40"/>
                <w:szCs w:val="40"/>
              </w:rPr>
            </w:pPr>
            <w:r w:rsidRPr="00436D38">
              <w:rPr>
                <w:b/>
                <w:sz w:val="40"/>
                <w:szCs w:val="40"/>
              </w:rPr>
              <w:lastRenderedPageBreak/>
              <w:t>INZAGE EN INSPRAAK</w:t>
            </w:r>
          </w:p>
        </w:tc>
      </w:tr>
      <w:tr w:rsidR="00417017" w14:paraId="684C5A7E" w14:textId="77777777" w:rsidTr="00325B72">
        <w:trPr>
          <w:tblCellSpacing w:w="142" w:type="dxa"/>
        </w:trPr>
        <w:tc>
          <w:tcPr>
            <w:tcW w:w="21358" w:type="dxa"/>
            <w:gridSpan w:val="2"/>
          </w:tcPr>
          <w:p w14:paraId="0E6EAD08" w14:textId="77777777" w:rsidR="00EB4B63" w:rsidRDefault="00C37D64" w:rsidP="003051F1">
            <w:pPr>
              <w:rPr>
                <w:sz w:val="40"/>
                <w:szCs w:val="40"/>
                <w:lang w:val="nl-NL"/>
              </w:rPr>
            </w:pPr>
            <w:r w:rsidRPr="007F2989">
              <w:rPr>
                <w:sz w:val="40"/>
                <w:szCs w:val="40"/>
                <w:lang w:val="nl-NL"/>
              </w:rPr>
              <w:t xml:space="preserve">De aanvraag ligt van </w:t>
            </w:r>
            <w:r w:rsidRPr="007F2989">
              <w:rPr>
                <w:b/>
                <w:sz w:val="40"/>
                <w:szCs w:val="40"/>
                <w:lang w:val="nl-NL"/>
              </w:rPr>
              <w:t>23 januari 2023</w:t>
            </w:r>
            <w:r w:rsidRPr="007F2989">
              <w:rPr>
                <w:sz w:val="40"/>
                <w:szCs w:val="40"/>
                <w:lang w:val="nl-NL"/>
              </w:rPr>
              <w:t xml:space="preserve"> tot en met </w:t>
            </w:r>
            <w:r w:rsidRPr="007F2989">
              <w:rPr>
                <w:b/>
                <w:sz w:val="40"/>
                <w:szCs w:val="40"/>
                <w:lang w:val="nl-NL"/>
              </w:rPr>
              <w:t xml:space="preserve">22 februari 2023 </w:t>
            </w:r>
            <w:r w:rsidRPr="007F2989">
              <w:rPr>
                <w:sz w:val="40"/>
                <w:szCs w:val="40"/>
                <w:lang w:val="nl-NL"/>
              </w:rPr>
              <w:t xml:space="preserve"> ter inzage bij d</w:t>
            </w:r>
            <w:r>
              <w:rPr>
                <w:sz w:val="40"/>
                <w:szCs w:val="40"/>
                <w:lang w:val="nl-NL"/>
              </w:rPr>
              <w:t>e gemeentelijke dienst omgeving</w:t>
            </w:r>
            <w:r w:rsidRPr="007F2989">
              <w:rPr>
                <w:sz w:val="40"/>
                <w:szCs w:val="40"/>
                <w:lang w:val="nl-NL"/>
              </w:rPr>
              <w:t xml:space="preserve"> op volgend adres:</w:t>
            </w:r>
            <w:r>
              <w:rPr>
                <w:sz w:val="40"/>
                <w:szCs w:val="40"/>
                <w:lang w:val="nl-NL"/>
              </w:rPr>
              <w:t xml:space="preserve"> </w:t>
            </w:r>
            <w:proofErr w:type="spellStart"/>
            <w:r w:rsidRPr="008A4BDF">
              <w:rPr>
                <w:sz w:val="40"/>
                <w:szCs w:val="40"/>
                <w:lang w:val="nl-NL"/>
              </w:rPr>
              <w:t>Oudenaarseweg</w:t>
            </w:r>
            <w:proofErr w:type="spellEnd"/>
            <w:r w:rsidRPr="008A4BDF">
              <w:rPr>
                <w:sz w:val="40"/>
                <w:szCs w:val="40"/>
                <w:lang w:val="nl-NL"/>
              </w:rPr>
              <w:t xml:space="preserve"> 71 te 8587 Spiere-Helkijn</w:t>
            </w:r>
            <w:r>
              <w:rPr>
                <w:sz w:val="40"/>
                <w:szCs w:val="40"/>
                <w:lang w:val="nl-NL"/>
              </w:rPr>
              <w:t xml:space="preserve"> tijdens de openingsuren. </w:t>
            </w:r>
          </w:p>
          <w:p w14:paraId="46F0C933" w14:textId="77777777" w:rsidR="003051F1" w:rsidRPr="00753E86" w:rsidRDefault="003051F1" w:rsidP="003051F1">
            <w:pPr>
              <w:rPr>
                <w:color w:val="00B050"/>
                <w:sz w:val="40"/>
                <w:szCs w:val="40"/>
                <w:lang w:val="nl-NL"/>
              </w:rPr>
            </w:pPr>
          </w:p>
          <w:p w14:paraId="1E637356" w14:textId="77777777" w:rsidR="003051F1" w:rsidRPr="00357CF1" w:rsidRDefault="00C37D64" w:rsidP="00001C09">
            <w:pPr>
              <w:widowControl w:val="0"/>
              <w:autoSpaceDE w:val="0"/>
              <w:autoSpaceDN w:val="0"/>
              <w:adjustRightInd w:val="0"/>
              <w:rPr>
                <w:rFonts w:cs="Arial"/>
                <w:sz w:val="40"/>
                <w:szCs w:val="40"/>
              </w:rPr>
            </w:pPr>
            <w:r w:rsidRPr="007F2989">
              <w:rPr>
                <w:rFonts w:cs="Arial"/>
                <w:sz w:val="40"/>
                <w:szCs w:val="40"/>
              </w:rPr>
              <w:t xml:space="preserve">Gedurende die periode kunnen er standpunten, opmerkingen of bezwaren over de aanvraag worden ingediend bij het college van burgemeester en schepenen. Dit </w:t>
            </w:r>
            <w:r>
              <w:rPr>
                <w:rFonts w:cs="Arial"/>
                <w:sz w:val="40"/>
                <w:szCs w:val="40"/>
              </w:rPr>
              <w:t xml:space="preserve">kan digitaal </w:t>
            </w:r>
            <w:r w:rsidRPr="007F2989">
              <w:rPr>
                <w:rFonts w:cs="Arial"/>
                <w:sz w:val="40"/>
                <w:szCs w:val="40"/>
              </w:rPr>
              <w:t xml:space="preserve">via het omgevingsloket: </w:t>
            </w:r>
            <w:hyperlink r:id="rId8" w:history="1">
              <w:r w:rsidRPr="00631CA4">
                <w:rPr>
                  <w:rStyle w:val="Hyperlink"/>
                  <w:rFonts w:cs="Arial"/>
                  <w:sz w:val="40"/>
                  <w:szCs w:val="40"/>
                  <w:lang w:val="nl-NL"/>
                </w:rPr>
                <w:t>www.omgevingsloket.be</w:t>
              </w:r>
            </w:hyperlink>
            <w:r w:rsidRPr="007F2989">
              <w:rPr>
                <w:rFonts w:cs="Arial"/>
                <w:sz w:val="40"/>
                <w:szCs w:val="40"/>
              </w:rPr>
              <w:t xml:space="preserve"> of per brief</w:t>
            </w:r>
            <w:r>
              <w:rPr>
                <w:rFonts w:cs="Arial"/>
                <w:sz w:val="40"/>
                <w:szCs w:val="40"/>
              </w:rPr>
              <w:t xml:space="preserve"> (gelieve het omgevingsloket nr. </w:t>
            </w:r>
            <w:r w:rsidRPr="00B66C1E">
              <w:rPr>
                <w:rFonts w:cs="Arial"/>
                <w:sz w:val="40"/>
                <w:szCs w:val="40"/>
              </w:rPr>
              <w:t>OMV_2021150132</w:t>
            </w:r>
            <w:r>
              <w:rPr>
                <w:rFonts w:cs="Arial"/>
                <w:sz w:val="40"/>
                <w:szCs w:val="40"/>
              </w:rPr>
              <w:t xml:space="preserve"> te vermelden)</w:t>
            </w:r>
            <w:r w:rsidRPr="007F2989">
              <w:rPr>
                <w:rFonts w:cs="Arial"/>
                <w:sz w:val="40"/>
                <w:szCs w:val="40"/>
              </w:rPr>
              <w:t>.</w:t>
            </w:r>
          </w:p>
        </w:tc>
      </w:tr>
    </w:tbl>
    <w:p w14:paraId="54389313" w14:textId="77777777" w:rsidR="0070326E" w:rsidRDefault="0070326E">
      <w:pPr>
        <w:rPr>
          <w:sz w:val="40"/>
          <w:szCs w:val="40"/>
          <w:lang w:val="nl-NL"/>
        </w:rPr>
      </w:pPr>
    </w:p>
    <w:p w14:paraId="196F310C" w14:textId="60903AD1" w:rsidR="00830A63" w:rsidRDefault="00C37D64">
      <w:pPr>
        <w:rPr>
          <w:sz w:val="40"/>
          <w:szCs w:val="40"/>
          <w:lang w:val="nl-NL"/>
        </w:rPr>
      </w:pPr>
      <w:r>
        <w:rPr>
          <w:sz w:val="40"/>
          <w:szCs w:val="40"/>
          <w:lang w:val="nl-NL"/>
        </w:rPr>
        <w:t xml:space="preserve">Spiere-Helkijn, </w:t>
      </w:r>
      <w:r w:rsidRPr="00EB4BA8">
        <w:rPr>
          <w:sz w:val="40"/>
          <w:szCs w:val="40"/>
          <w:lang w:val="nl-NL"/>
        </w:rPr>
        <w:t>1</w:t>
      </w:r>
      <w:r>
        <w:rPr>
          <w:sz w:val="40"/>
          <w:szCs w:val="40"/>
          <w:lang w:val="nl-NL"/>
        </w:rPr>
        <w:t>3</w:t>
      </w:r>
      <w:r w:rsidRPr="00EB4BA8">
        <w:rPr>
          <w:sz w:val="40"/>
          <w:szCs w:val="40"/>
          <w:lang w:val="nl-NL"/>
        </w:rPr>
        <w:t xml:space="preserve"> januari 2023</w:t>
      </w:r>
    </w:p>
    <w:sectPr w:rsidR="00830A63" w:rsidSect="005D0557">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567" w:right="1440" w:bottom="567"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99CF" w14:textId="77777777" w:rsidR="00000000" w:rsidRDefault="00C37D64">
      <w:r>
        <w:separator/>
      </w:r>
    </w:p>
  </w:endnote>
  <w:endnote w:type="continuationSeparator" w:id="0">
    <w:p w14:paraId="3609FF14" w14:textId="77777777" w:rsidR="00000000" w:rsidRDefault="00C3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79EF" w14:textId="77777777" w:rsidR="005D0557" w:rsidRDefault="005D05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4034" w14:textId="77777777" w:rsidR="005D0557" w:rsidRDefault="005D05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5D19" w14:textId="77777777" w:rsidR="005D0557" w:rsidRDefault="005D05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5779" w14:textId="77777777" w:rsidR="00000000" w:rsidRDefault="00C37D64">
      <w:r>
        <w:separator/>
      </w:r>
    </w:p>
  </w:footnote>
  <w:footnote w:type="continuationSeparator" w:id="0">
    <w:p w14:paraId="42C49B5F" w14:textId="77777777" w:rsidR="00000000" w:rsidRDefault="00C37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1E4D" w14:textId="77777777" w:rsidR="005D0557" w:rsidRDefault="005D05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4F7B" w14:textId="77777777" w:rsidR="005D0557" w:rsidRDefault="005D05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A03A" w14:textId="77777777" w:rsidR="00523340" w:rsidRDefault="005233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E06C8"/>
    <w:multiLevelType w:val="hybridMultilevel"/>
    <w:tmpl w:val="C994A5F6"/>
    <w:lvl w:ilvl="0" w:tplc="377AB3B2">
      <w:start w:val="1"/>
      <w:numFmt w:val="bullet"/>
      <w:lvlText w:val=""/>
      <w:lvlJc w:val="left"/>
      <w:pPr>
        <w:ind w:left="720" w:hanging="360"/>
      </w:pPr>
      <w:rPr>
        <w:rFonts w:ascii="Symbol" w:hAnsi="Symbol" w:hint="default"/>
      </w:rPr>
    </w:lvl>
    <w:lvl w:ilvl="1" w:tplc="406A8F6C" w:tentative="1">
      <w:start w:val="1"/>
      <w:numFmt w:val="bullet"/>
      <w:lvlText w:val="o"/>
      <w:lvlJc w:val="left"/>
      <w:pPr>
        <w:ind w:left="1440" w:hanging="360"/>
      </w:pPr>
      <w:rPr>
        <w:rFonts w:ascii="Courier New" w:hAnsi="Courier New" w:cs="Courier New" w:hint="default"/>
      </w:rPr>
    </w:lvl>
    <w:lvl w:ilvl="2" w:tplc="B784BD38" w:tentative="1">
      <w:start w:val="1"/>
      <w:numFmt w:val="bullet"/>
      <w:lvlText w:val=""/>
      <w:lvlJc w:val="left"/>
      <w:pPr>
        <w:ind w:left="2160" w:hanging="360"/>
      </w:pPr>
      <w:rPr>
        <w:rFonts w:ascii="Wingdings" w:hAnsi="Wingdings" w:hint="default"/>
      </w:rPr>
    </w:lvl>
    <w:lvl w:ilvl="3" w:tplc="88C0D682" w:tentative="1">
      <w:start w:val="1"/>
      <w:numFmt w:val="bullet"/>
      <w:lvlText w:val=""/>
      <w:lvlJc w:val="left"/>
      <w:pPr>
        <w:ind w:left="2880" w:hanging="360"/>
      </w:pPr>
      <w:rPr>
        <w:rFonts w:ascii="Symbol" w:hAnsi="Symbol" w:hint="default"/>
      </w:rPr>
    </w:lvl>
    <w:lvl w:ilvl="4" w:tplc="C406C35E" w:tentative="1">
      <w:start w:val="1"/>
      <w:numFmt w:val="bullet"/>
      <w:lvlText w:val="o"/>
      <w:lvlJc w:val="left"/>
      <w:pPr>
        <w:ind w:left="3600" w:hanging="360"/>
      </w:pPr>
      <w:rPr>
        <w:rFonts w:ascii="Courier New" w:hAnsi="Courier New" w:cs="Courier New" w:hint="default"/>
      </w:rPr>
    </w:lvl>
    <w:lvl w:ilvl="5" w:tplc="A09E5C26" w:tentative="1">
      <w:start w:val="1"/>
      <w:numFmt w:val="bullet"/>
      <w:lvlText w:val=""/>
      <w:lvlJc w:val="left"/>
      <w:pPr>
        <w:ind w:left="4320" w:hanging="360"/>
      </w:pPr>
      <w:rPr>
        <w:rFonts w:ascii="Wingdings" w:hAnsi="Wingdings" w:hint="default"/>
      </w:rPr>
    </w:lvl>
    <w:lvl w:ilvl="6" w:tplc="AFB67CD2" w:tentative="1">
      <w:start w:val="1"/>
      <w:numFmt w:val="bullet"/>
      <w:lvlText w:val=""/>
      <w:lvlJc w:val="left"/>
      <w:pPr>
        <w:ind w:left="5040" w:hanging="360"/>
      </w:pPr>
      <w:rPr>
        <w:rFonts w:ascii="Symbol" w:hAnsi="Symbol" w:hint="default"/>
      </w:rPr>
    </w:lvl>
    <w:lvl w:ilvl="7" w:tplc="220EE5FC" w:tentative="1">
      <w:start w:val="1"/>
      <w:numFmt w:val="bullet"/>
      <w:lvlText w:val="o"/>
      <w:lvlJc w:val="left"/>
      <w:pPr>
        <w:ind w:left="5760" w:hanging="360"/>
      </w:pPr>
      <w:rPr>
        <w:rFonts w:ascii="Courier New" w:hAnsi="Courier New" w:cs="Courier New" w:hint="default"/>
      </w:rPr>
    </w:lvl>
    <w:lvl w:ilvl="8" w:tplc="81F8997A"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0A2A5FBE">
      <w:start w:val="1"/>
      <w:numFmt w:val="bullet"/>
      <w:lvlText w:val="-"/>
      <w:lvlJc w:val="left"/>
      <w:pPr>
        <w:ind w:left="720" w:hanging="360"/>
      </w:pPr>
      <w:rPr>
        <w:rFonts w:ascii="Calibri" w:eastAsiaTheme="minorEastAsia" w:hAnsi="Calibri" w:cs="Lucida Sans Unicode" w:hint="default"/>
      </w:rPr>
    </w:lvl>
    <w:lvl w:ilvl="1" w:tplc="5ABC4C84">
      <w:start w:val="1"/>
      <w:numFmt w:val="bullet"/>
      <w:lvlText w:val="o"/>
      <w:lvlJc w:val="left"/>
      <w:pPr>
        <w:ind w:left="1440" w:hanging="360"/>
      </w:pPr>
      <w:rPr>
        <w:rFonts w:ascii="Courier New" w:hAnsi="Courier New" w:cs="Courier New" w:hint="default"/>
      </w:rPr>
    </w:lvl>
    <w:lvl w:ilvl="2" w:tplc="C08C37BC">
      <w:start w:val="1"/>
      <w:numFmt w:val="bullet"/>
      <w:lvlText w:val=""/>
      <w:lvlJc w:val="left"/>
      <w:pPr>
        <w:ind w:left="2160" w:hanging="360"/>
      </w:pPr>
      <w:rPr>
        <w:rFonts w:ascii="Wingdings" w:hAnsi="Wingdings" w:hint="default"/>
      </w:rPr>
    </w:lvl>
    <w:lvl w:ilvl="3" w:tplc="908CEDF0">
      <w:start w:val="1"/>
      <w:numFmt w:val="bullet"/>
      <w:lvlText w:val=""/>
      <w:lvlJc w:val="left"/>
      <w:pPr>
        <w:ind w:left="2880" w:hanging="360"/>
      </w:pPr>
      <w:rPr>
        <w:rFonts w:ascii="Symbol" w:hAnsi="Symbol" w:hint="default"/>
      </w:rPr>
    </w:lvl>
    <w:lvl w:ilvl="4" w:tplc="B52492AE">
      <w:start w:val="1"/>
      <w:numFmt w:val="bullet"/>
      <w:lvlText w:val="o"/>
      <w:lvlJc w:val="left"/>
      <w:pPr>
        <w:ind w:left="3600" w:hanging="360"/>
      </w:pPr>
      <w:rPr>
        <w:rFonts w:ascii="Courier New" w:hAnsi="Courier New" w:cs="Courier New" w:hint="default"/>
      </w:rPr>
    </w:lvl>
    <w:lvl w:ilvl="5" w:tplc="BC025256">
      <w:start w:val="1"/>
      <w:numFmt w:val="bullet"/>
      <w:lvlText w:val=""/>
      <w:lvlJc w:val="left"/>
      <w:pPr>
        <w:ind w:left="4320" w:hanging="360"/>
      </w:pPr>
      <w:rPr>
        <w:rFonts w:ascii="Wingdings" w:hAnsi="Wingdings" w:hint="default"/>
      </w:rPr>
    </w:lvl>
    <w:lvl w:ilvl="6" w:tplc="40A68342">
      <w:start w:val="1"/>
      <w:numFmt w:val="bullet"/>
      <w:lvlText w:val=""/>
      <w:lvlJc w:val="left"/>
      <w:pPr>
        <w:ind w:left="5040" w:hanging="360"/>
      </w:pPr>
      <w:rPr>
        <w:rFonts w:ascii="Symbol" w:hAnsi="Symbol" w:hint="default"/>
      </w:rPr>
    </w:lvl>
    <w:lvl w:ilvl="7" w:tplc="1DC45636">
      <w:start w:val="1"/>
      <w:numFmt w:val="bullet"/>
      <w:lvlText w:val="o"/>
      <w:lvlJc w:val="left"/>
      <w:pPr>
        <w:ind w:left="5760" w:hanging="360"/>
      </w:pPr>
      <w:rPr>
        <w:rFonts w:ascii="Courier New" w:hAnsi="Courier New" w:cs="Courier New" w:hint="default"/>
      </w:rPr>
    </w:lvl>
    <w:lvl w:ilvl="8" w:tplc="ACF6D3F0">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3A380426">
      <w:start w:val="1"/>
      <w:numFmt w:val="bullet"/>
      <w:lvlText w:val="-"/>
      <w:lvlJc w:val="left"/>
      <w:pPr>
        <w:ind w:left="720" w:hanging="360"/>
      </w:pPr>
      <w:rPr>
        <w:rFonts w:ascii="Calibri" w:eastAsiaTheme="minorEastAsia" w:hAnsi="Calibri" w:cs="Lucida Sans Unicode" w:hint="default"/>
      </w:rPr>
    </w:lvl>
    <w:lvl w:ilvl="1" w:tplc="65B8A966">
      <w:start w:val="1"/>
      <w:numFmt w:val="bullet"/>
      <w:lvlText w:val="o"/>
      <w:lvlJc w:val="left"/>
      <w:pPr>
        <w:ind w:left="1440" w:hanging="360"/>
      </w:pPr>
      <w:rPr>
        <w:rFonts w:ascii="Courier New" w:hAnsi="Courier New" w:cs="Courier New" w:hint="default"/>
      </w:rPr>
    </w:lvl>
    <w:lvl w:ilvl="2" w:tplc="5C9C664E">
      <w:start w:val="1"/>
      <w:numFmt w:val="bullet"/>
      <w:lvlText w:val=""/>
      <w:lvlJc w:val="left"/>
      <w:pPr>
        <w:ind w:left="2160" w:hanging="360"/>
      </w:pPr>
      <w:rPr>
        <w:rFonts w:ascii="Wingdings" w:hAnsi="Wingdings" w:hint="default"/>
      </w:rPr>
    </w:lvl>
    <w:lvl w:ilvl="3" w:tplc="52A4EED6">
      <w:start w:val="1"/>
      <w:numFmt w:val="bullet"/>
      <w:lvlText w:val=""/>
      <w:lvlJc w:val="left"/>
      <w:pPr>
        <w:ind w:left="2880" w:hanging="360"/>
      </w:pPr>
      <w:rPr>
        <w:rFonts w:ascii="Symbol" w:hAnsi="Symbol" w:hint="default"/>
      </w:rPr>
    </w:lvl>
    <w:lvl w:ilvl="4" w:tplc="31BC6670">
      <w:start w:val="1"/>
      <w:numFmt w:val="bullet"/>
      <w:lvlText w:val="o"/>
      <w:lvlJc w:val="left"/>
      <w:pPr>
        <w:ind w:left="3600" w:hanging="360"/>
      </w:pPr>
      <w:rPr>
        <w:rFonts w:ascii="Courier New" w:hAnsi="Courier New" w:cs="Courier New" w:hint="default"/>
      </w:rPr>
    </w:lvl>
    <w:lvl w:ilvl="5" w:tplc="434AF0AE">
      <w:start w:val="1"/>
      <w:numFmt w:val="bullet"/>
      <w:lvlText w:val=""/>
      <w:lvlJc w:val="left"/>
      <w:pPr>
        <w:ind w:left="4320" w:hanging="360"/>
      </w:pPr>
      <w:rPr>
        <w:rFonts w:ascii="Wingdings" w:hAnsi="Wingdings" w:hint="default"/>
      </w:rPr>
    </w:lvl>
    <w:lvl w:ilvl="6" w:tplc="D6D6723C">
      <w:start w:val="1"/>
      <w:numFmt w:val="bullet"/>
      <w:lvlText w:val=""/>
      <w:lvlJc w:val="left"/>
      <w:pPr>
        <w:ind w:left="5040" w:hanging="360"/>
      </w:pPr>
      <w:rPr>
        <w:rFonts w:ascii="Symbol" w:hAnsi="Symbol" w:hint="default"/>
      </w:rPr>
    </w:lvl>
    <w:lvl w:ilvl="7" w:tplc="E3B8930E">
      <w:start w:val="1"/>
      <w:numFmt w:val="bullet"/>
      <w:lvlText w:val="o"/>
      <w:lvlJc w:val="left"/>
      <w:pPr>
        <w:ind w:left="5760" w:hanging="360"/>
      </w:pPr>
      <w:rPr>
        <w:rFonts w:ascii="Courier New" w:hAnsi="Courier New" w:cs="Courier New" w:hint="default"/>
      </w:rPr>
    </w:lvl>
    <w:lvl w:ilvl="8" w:tplc="2B082C34">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0CAA3698">
      <w:start w:val="1"/>
      <w:numFmt w:val="bullet"/>
      <w:lvlText w:val=""/>
      <w:lvlJc w:val="left"/>
      <w:pPr>
        <w:ind w:left="720" w:hanging="360"/>
      </w:pPr>
      <w:rPr>
        <w:rFonts w:ascii="Symbol" w:hAnsi="Symbol" w:hint="default"/>
      </w:rPr>
    </w:lvl>
    <w:lvl w:ilvl="1" w:tplc="CDB2DB20" w:tentative="1">
      <w:start w:val="1"/>
      <w:numFmt w:val="bullet"/>
      <w:lvlText w:val="o"/>
      <w:lvlJc w:val="left"/>
      <w:pPr>
        <w:ind w:left="1440" w:hanging="360"/>
      </w:pPr>
      <w:rPr>
        <w:rFonts w:ascii="Courier New" w:hAnsi="Courier New" w:cs="Courier New" w:hint="default"/>
      </w:rPr>
    </w:lvl>
    <w:lvl w:ilvl="2" w:tplc="DFBCEE50" w:tentative="1">
      <w:start w:val="1"/>
      <w:numFmt w:val="bullet"/>
      <w:lvlText w:val=""/>
      <w:lvlJc w:val="left"/>
      <w:pPr>
        <w:ind w:left="2160" w:hanging="360"/>
      </w:pPr>
      <w:rPr>
        <w:rFonts w:ascii="Wingdings" w:hAnsi="Wingdings" w:hint="default"/>
      </w:rPr>
    </w:lvl>
    <w:lvl w:ilvl="3" w:tplc="32AE82CA" w:tentative="1">
      <w:start w:val="1"/>
      <w:numFmt w:val="bullet"/>
      <w:lvlText w:val=""/>
      <w:lvlJc w:val="left"/>
      <w:pPr>
        <w:ind w:left="2880" w:hanging="360"/>
      </w:pPr>
      <w:rPr>
        <w:rFonts w:ascii="Symbol" w:hAnsi="Symbol" w:hint="default"/>
      </w:rPr>
    </w:lvl>
    <w:lvl w:ilvl="4" w:tplc="DF52E0DC" w:tentative="1">
      <w:start w:val="1"/>
      <w:numFmt w:val="bullet"/>
      <w:lvlText w:val="o"/>
      <w:lvlJc w:val="left"/>
      <w:pPr>
        <w:ind w:left="3600" w:hanging="360"/>
      </w:pPr>
      <w:rPr>
        <w:rFonts w:ascii="Courier New" w:hAnsi="Courier New" w:cs="Courier New" w:hint="default"/>
      </w:rPr>
    </w:lvl>
    <w:lvl w:ilvl="5" w:tplc="E7B259B6" w:tentative="1">
      <w:start w:val="1"/>
      <w:numFmt w:val="bullet"/>
      <w:lvlText w:val=""/>
      <w:lvlJc w:val="left"/>
      <w:pPr>
        <w:ind w:left="4320" w:hanging="360"/>
      </w:pPr>
      <w:rPr>
        <w:rFonts w:ascii="Wingdings" w:hAnsi="Wingdings" w:hint="default"/>
      </w:rPr>
    </w:lvl>
    <w:lvl w:ilvl="6" w:tplc="F6DC000A" w:tentative="1">
      <w:start w:val="1"/>
      <w:numFmt w:val="bullet"/>
      <w:lvlText w:val=""/>
      <w:lvlJc w:val="left"/>
      <w:pPr>
        <w:ind w:left="5040" w:hanging="360"/>
      </w:pPr>
      <w:rPr>
        <w:rFonts w:ascii="Symbol" w:hAnsi="Symbol" w:hint="default"/>
      </w:rPr>
    </w:lvl>
    <w:lvl w:ilvl="7" w:tplc="C1D21334" w:tentative="1">
      <w:start w:val="1"/>
      <w:numFmt w:val="bullet"/>
      <w:lvlText w:val="o"/>
      <w:lvlJc w:val="left"/>
      <w:pPr>
        <w:ind w:left="5760" w:hanging="360"/>
      </w:pPr>
      <w:rPr>
        <w:rFonts w:ascii="Courier New" w:hAnsi="Courier New" w:cs="Courier New" w:hint="default"/>
      </w:rPr>
    </w:lvl>
    <w:lvl w:ilvl="8" w:tplc="0558731E" w:tentative="1">
      <w:start w:val="1"/>
      <w:numFmt w:val="bullet"/>
      <w:lvlText w:val=""/>
      <w:lvlJc w:val="left"/>
      <w:pPr>
        <w:ind w:left="6480" w:hanging="360"/>
      </w:pPr>
      <w:rPr>
        <w:rFonts w:ascii="Wingdings" w:hAnsi="Wingdings" w:hint="default"/>
      </w:rPr>
    </w:lvl>
  </w:abstractNum>
  <w:num w:numId="1" w16cid:durableId="1557010584">
    <w:abstractNumId w:val="2"/>
  </w:num>
  <w:num w:numId="2" w16cid:durableId="44255539">
    <w:abstractNumId w:val="1"/>
  </w:num>
  <w:num w:numId="3" w16cid:durableId="806626120">
    <w:abstractNumId w:val="0"/>
  </w:num>
  <w:num w:numId="4" w16cid:durableId="1705902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9B"/>
    <w:rsid w:val="00001C09"/>
    <w:rsid w:val="001000EB"/>
    <w:rsid w:val="00266D3E"/>
    <w:rsid w:val="002F00CF"/>
    <w:rsid w:val="002F611C"/>
    <w:rsid w:val="003051F1"/>
    <w:rsid w:val="00315246"/>
    <w:rsid w:val="00325B72"/>
    <w:rsid w:val="00357CF1"/>
    <w:rsid w:val="00361830"/>
    <w:rsid w:val="003A5FDF"/>
    <w:rsid w:val="003F2C6C"/>
    <w:rsid w:val="00417017"/>
    <w:rsid w:val="00436D38"/>
    <w:rsid w:val="00523340"/>
    <w:rsid w:val="005277D2"/>
    <w:rsid w:val="00560F3D"/>
    <w:rsid w:val="00583D6E"/>
    <w:rsid w:val="005C2D09"/>
    <w:rsid w:val="005D0557"/>
    <w:rsid w:val="00631CA4"/>
    <w:rsid w:val="0070326E"/>
    <w:rsid w:val="00704026"/>
    <w:rsid w:val="00753E86"/>
    <w:rsid w:val="007E7D8B"/>
    <w:rsid w:val="007F2989"/>
    <w:rsid w:val="00830A63"/>
    <w:rsid w:val="00857F29"/>
    <w:rsid w:val="008A4BDF"/>
    <w:rsid w:val="008B449B"/>
    <w:rsid w:val="00961589"/>
    <w:rsid w:val="00A17EB7"/>
    <w:rsid w:val="00A77B3E"/>
    <w:rsid w:val="00AE3DE7"/>
    <w:rsid w:val="00B43081"/>
    <w:rsid w:val="00B66C1E"/>
    <w:rsid w:val="00C37D64"/>
    <w:rsid w:val="00CA583B"/>
    <w:rsid w:val="00EB4B63"/>
    <w:rsid w:val="00EB4BA8"/>
    <w:rsid w:val="00EF4A76"/>
    <w:rsid w:val="00F56250"/>
    <w:rsid w:val="00FF0A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12DFB"/>
  <w15:docId w15:val="{358C9ED0-B85D-4F23-BE52-4AFA7CBC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B23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table" w:styleId="Tabelraster">
    <w:name w:val="Table Grid"/>
    <w:basedOn w:val="Standaardtabel"/>
    <w:uiPriority w:val="39"/>
    <w:rsid w:val="007F2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E67A7D"/>
    <w:rPr>
      <w:rFonts w:ascii="Segoe UI" w:hAnsi="Segoe UI" w:cs="Segoe UI"/>
      <w:sz w:val="18"/>
      <w:szCs w:val="18"/>
    </w:rPr>
  </w:style>
  <w:style w:type="character" w:customStyle="1" w:styleId="BallontekstChar">
    <w:name w:val="Ballontekst Char"/>
    <w:basedOn w:val="Standaardalinea-lettertype"/>
    <w:link w:val="Ballontekst"/>
    <w:semiHidden/>
    <w:rsid w:val="00E67A7D"/>
    <w:rPr>
      <w:rFonts w:ascii="Segoe UI" w:hAnsi="Segoe UI" w:cs="Segoe UI"/>
      <w:sz w:val="18"/>
      <w:szCs w:val="18"/>
    </w:rPr>
  </w:style>
  <w:style w:type="paragraph" w:styleId="Koptekst">
    <w:name w:val="header"/>
    <w:basedOn w:val="Standaard"/>
    <w:link w:val="KoptekstChar"/>
    <w:unhideWhenUsed/>
    <w:rsid w:val="00CE6B5D"/>
    <w:pPr>
      <w:tabs>
        <w:tab w:val="center" w:pos="4536"/>
        <w:tab w:val="right" w:pos="9072"/>
      </w:tabs>
    </w:pPr>
  </w:style>
  <w:style w:type="character" w:customStyle="1" w:styleId="KoptekstChar">
    <w:name w:val="Koptekst Char"/>
    <w:basedOn w:val="Standaardalinea-lettertype"/>
    <w:link w:val="Koptekst"/>
    <w:rsid w:val="00CE6B5D"/>
    <w:rPr>
      <w:sz w:val="24"/>
    </w:rPr>
  </w:style>
  <w:style w:type="paragraph" w:styleId="Voettekst">
    <w:name w:val="footer"/>
    <w:basedOn w:val="Standaard"/>
    <w:link w:val="VoettekstChar"/>
    <w:unhideWhenUsed/>
    <w:rsid w:val="00CE6B5D"/>
    <w:pPr>
      <w:tabs>
        <w:tab w:val="center" w:pos="4536"/>
        <w:tab w:val="right" w:pos="9072"/>
      </w:tabs>
    </w:pPr>
  </w:style>
  <w:style w:type="character" w:customStyle="1" w:styleId="VoettekstChar">
    <w:name w:val="Voettekst Char"/>
    <w:basedOn w:val="Standaardalinea-lettertype"/>
    <w:link w:val="Voettekst"/>
    <w:rsid w:val="00CE6B5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gevingsloket.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Verdan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Verdan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CE24-1D39-4AD2-B85F-6EE01CC8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522</Words>
  <Characters>2873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Debaene</dc:creator>
  <cp:lastModifiedBy>Mariska Debaene</cp:lastModifiedBy>
  <cp:revision>2</cp:revision>
  <cp:lastPrinted>2017-12-04T14:16:00Z</cp:lastPrinted>
  <dcterms:created xsi:type="dcterms:W3CDTF">2023-01-18T15:51:00Z</dcterms:created>
  <dcterms:modified xsi:type="dcterms:W3CDTF">2023-01-18T15:51:00Z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