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D08F" w14:textId="7D3BC4E8" w:rsidR="00CD1081" w:rsidRDefault="00CD1081" w:rsidP="00B81816">
      <w:pPr>
        <w:rPr>
          <w:b/>
        </w:rPr>
      </w:pPr>
    </w:p>
    <w:p w14:paraId="78FDF7A8" w14:textId="4212E024" w:rsidR="001B7CE2" w:rsidRDefault="001B7CE2" w:rsidP="00B81816">
      <w:pPr>
        <w:rPr>
          <w:b/>
        </w:rPr>
      </w:pPr>
    </w:p>
    <w:p w14:paraId="692DA582" w14:textId="173363AA" w:rsidR="001B7CE2" w:rsidRDefault="001B7CE2" w:rsidP="00B81816">
      <w:pPr>
        <w:rPr>
          <w:b/>
        </w:rPr>
      </w:pPr>
    </w:p>
    <w:p w14:paraId="298338C4" w14:textId="77777777" w:rsidR="001B7CE2" w:rsidRDefault="001B7CE2" w:rsidP="00B81816">
      <w:pPr>
        <w:rPr>
          <w:b/>
        </w:rPr>
      </w:pPr>
    </w:p>
    <w:p w14:paraId="26913D60" w14:textId="77777777" w:rsidR="001B7CE2" w:rsidRDefault="001B7CE2" w:rsidP="00B81816">
      <w:pPr>
        <w:rPr>
          <w:b/>
        </w:rPr>
      </w:pPr>
    </w:p>
    <w:p w14:paraId="025202D0" w14:textId="77777777" w:rsidR="001B7CE2" w:rsidRDefault="001B7CE2" w:rsidP="00B81816">
      <w:pPr>
        <w:rPr>
          <w:b/>
        </w:rPr>
      </w:pPr>
    </w:p>
    <w:p w14:paraId="5AC7915B" w14:textId="77777777" w:rsidR="001B7CE2" w:rsidRDefault="001B7CE2" w:rsidP="00B81816">
      <w:pPr>
        <w:rPr>
          <w:b/>
        </w:rPr>
      </w:pPr>
    </w:p>
    <w:p w14:paraId="2F0541F1" w14:textId="77777777" w:rsidR="001B7CE2" w:rsidRDefault="001B7CE2" w:rsidP="00B81816">
      <w:pPr>
        <w:rPr>
          <w:b/>
        </w:rPr>
      </w:pPr>
    </w:p>
    <w:p w14:paraId="0A6D805C" w14:textId="77777777" w:rsidR="001B7CE2" w:rsidRDefault="001B7CE2" w:rsidP="00B81816">
      <w:pPr>
        <w:rPr>
          <w:b/>
        </w:rPr>
      </w:pPr>
    </w:p>
    <w:p w14:paraId="1B3B687F" w14:textId="4E561990" w:rsidR="00B81816" w:rsidRDefault="00A5271E" w:rsidP="00A5271E">
      <w:pPr>
        <w:tabs>
          <w:tab w:val="left" w:pos="-1440"/>
        </w:tabs>
        <w:rPr>
          <w:b/>
        </w:rPr>
      </w:pPr>
      <w:r w:rsidRPr="0044641A">
        <w:rPr>
          <w:b/>
        </w:rPr>
        <w:t xml:space="preserve">BESLUIT VAN HET COLLEGE VAN BURGEMEESTER EN SCHEPENEN TOT </w:t>
      </w:r>
      <w:r>
        <w:rPr>
          <w:b/>
        </w:rPr>
        <w:t xml:space="preserve">AKTENAME VAN DE MELDING VAN </w:t>
      </w:r>
      <w:r w:rsidR="00EB2FBC">
        <w:rPr>
          <w:b/>
        </w:rPr>
        <w:t>ONGENAE DANNY VOOR AURELAÏDE</w:t>
      </w:r>
      <w:r w:rsidRPr="00A5271E">
        <w:rPr>
          <w:b/>
        </w:rPr>
        <w:t xml:space="preserve"> </w:t>
      </w:r>
      <w:r w:rsidR="00EB2FBC">
        <w:rPr>
          <w:b/>
        </w:rPr>
        <w:t>MET ALS ADRES IJZEREN BAREEL</w:t>
      </w:r>
      <w:r w:rsidRPr="00A5271E">
        <w:rPr>
          <w:b/>
        </w:rPr>
        <w:t xml:space="preserve"> </w:t>
      </w:r>
      <w:r w:rsidR="00EB2FBC">
        <w:rPr>
          <w:b/>
        </w:rPr>
        <w:t>17</w:t>
      </w:r>
      <w:r w:rsidRPr="00A5271E">
        <w:rPr>
          <w:b/>
        </w:rPr>
        <w:t xml:space="preserve"> TE 8587 SPIERE-HELKIJN</w:t>
      </w:r>
      <w:r w:rsidRPr="0004258D">
        <w:rPr>
          <w:b/>
        </w:rPr>
        <w:t xml:space="preserve">, </w:t>
      </w:r>
      <w:r>
        <w:rPr>
          <w:b/>
        </w:rPr>
        <w:t xml:space="preserve">MET ALS VOORWERP DE EXPLOITATIE VAN EEN PROPAANGASTANK </w:t>
      </w:r>
      <w:r w:rsidRPr="0004258D">
        <w:rPr>
          <w:b/>
        </w:rPr>
        <w:t xml:space="preserve">VOOR EEN INRICHTING GELEGEN TE </w:t>
      </w:r>
      <w:r w:rsidR="00EB2FBC">
        <w:rPr>
          <w:b/>
        </w:rPr>
        <w:t>IJZEREN BAREEL 17</w:t>
      </w:r>
      <w:r w:rsidRPr="00A5271E">
        <w:rPr>
          <w:b/>
        </w:rPr>
        <w:t>, 8587 SPIERE-HELKIJN</w:t>
      </w:r>
    </w:p>
    <w:p w14:paraId="512485B6" w14:textId="77777777" w:rsidR="00B81816" w:rsidRDefault="00B81816" w:rsidP="00B81816">
      <w:pPr>
        <w:pBdr>
          <w:bottom w:val="single" w:sz="4" w:space="1" w:color="auto"/>
        </w:pBdr>
        <w:rPr>
          <w:b/>
        </w:rPr>
      </w:pPr>
    </w:p>
    <w:p w14:paraId="012A6C17" w14:textId="77777777" w:rsidR="00B81816" w:rsidRPr="004D7085" w:rsidRDefault="00B81816" w:rsidP="00B81816">
      <w:pPr>
        <w:jc w:val="both"/>
        <w:rPr>
          <w:rFonts w:cs="Arial"/>
          <w:lang w:val="nl-NL"/>
        </w:rPr>
      </w:pPr>
    </w:p>
    <w:p w14:paraId="53816115" w14:textId="77777777" w:rsidR="00B81816" w:rsidRPr="00D47358" w:rsidRDefault="007040EA" w:rsidP="00B81816">
      <w:pPr>
        <w:rPr>
          <w:lang w:val="nl-NL"/>
        </w:rPr>
      </w:pPr>
      <w:r w:rsidRPr="00D47358">
        <w:rPr>
          <w:lang w:val="nl-NL"/>
        </w:rPr>
        <w:t>HET SCHEPENCOLLEGE:</w:t>
      </w:r>
    </w:p>
    <w:p w14:paraId="25763B59" w14:textId="77777777" w:rsidR="00B81816" w:rsidRPr="00D47358" w:rsidRDefault="00B81816" w:rsidP="00B81816">
      <w:pPr>
        <w:pStyle w:val="Ontwerpnotule"/>
        <w:jc w:val="both"/>
        <w:rPr>
          <w:rFonts w:cs="Arial"/>
          <w:sz w:val="20"/>
          <w:lang w:val="nl-NL"/>
        </w:rPr>
      </w:pPr>
    </w:p>
    <w:p w14:paraId="43CF86AB" w14:textId="5F991577" w:rsidR="00B81816" w:rsidRDefault="007040EA" w:rsidP="00B81816">
      <w:pPr>
        <w:pStyle w:val="Ontwerpnotule"/>
        <w:jc w:val="both"/>
        <w:rPr>
          <w:rFonts w:cs="Arial"/>
          <w:sz w:val="20"/>
          <w:lang w:val="nl-NL"/>
        </w:rPr>
      </w:pPr>
      <w:r w:rsidRPr="007C6538">
        <w:rPr>
          <w:rFonts w:cs="Arial"/>
          <w:b/>
          <w:sz w:val="20"/>
          <w:lang w:val="nl-NL"/>
        </w:rPr>
        <w:t>Dossiernummer:</w:t>
      </w:r>
      <w:r w:rsidRPr="00D47358">
        <w:rPr>
          <w:rFonts w:cs="Arial"/>
          <w:sz w:val="20"/>
          <w:lang w:val="nl-NL"/>
        </w:rPr>
        <w:t xml:space="preserve"> </w:t>
      </w:r>
      <w:r w:rsidR="00CD1081">
        <w:rPr>
          <w:rFonts w:cs="Arial"/>
          <w:sz w:val="20"/>
          <w:lang w:val="nl-NL"/>
        </w:rPr>
        <w:t>20</w:t>
      </w:r>
      <w:r w:rsidR="00EB2FBC">
        <w:rPr>
          <w:rFonts w:cs="Arial"/>
          <w:sz w:val="20"/>
          <w:lang w:val="nl-NL"/>
        </w:rPr>
        <w:t>23.13</w:t>
      </w:r>
    </w:p>
    <w:p w14:paraId="0B6E36F3" w14:textId="5AD54A15" w:rsidR="00B81816" w:rsidRPr="00EB2FBC" w:rsidRDefault="007040EA" w:rsidP="00B81816">
      <w:pPr>
        <w:pStyle w:val="Ontwerpnotule"/>
        <w:jc w:val="both"/>
        <w:rPr>
          <w:sz w:val="20"/>
          <w:szCs w:val="24"/>
        </w:rPr>
      </w:pPr>
      <w:r w:rsidRPr="007C6538">
        <w:rPr>
          <w:rFonts w:cs="Arial"/>
          <w:b/>
          <w:sz w:val="20"/>
          <w:lang w:val="nl-NL"/>
        </w:rPr>
        <w:t xml:space="preserve">Omgevingsloket </w:t>
      </w:r>
      <w:proofErr w:type="spellStart"/>
      <w:r w:rsidRPr="007C6538">
        <w:rPr>
          <w:rFonts w:cs="Arial"/>
          <w:b/>
          <w:sz w:val="20"/>
          <w:lang w:val="nl-NL"/>
        </w:rPr>
        <w:t>nr</w:t>
      </w:r>
      <w:proofErr w:type="spellEnd"/>
      <w:r w:rsidRPr="007C6538">
        <w:rPr>
          <w:rFonts w:cs="Arial"/>
          <w:b/>
          <w:sz w:val="20"/>
          <w:lang w:val="nl-NL"/>
        </w:rPr>
        <w:t>:</w:t>
      </w:r>
      <w:r>
        <w:rPr>
          <w:rFonts w:cs="Arial"/>
          <w:sz w:val="20"/>
          <w:lang w:val="nl-NL"/>
        </w:rPr>
        <w:t xml:space="preserve"> </w:t>
      </w:r>
      <w:r w:rsidRPr="00EB2FBC">
        <w:rPr>
          <w:sz w:val="20"/>
          <w:szCs w:val="24"/>
        </w:rPr>
        <w:t>OMV_</w:t>
      </w:r>
      <w:r w:rsidR="00A5271E" w:rsidRPr="00EB2FBC">
        <w:rPr>
          <w:sz w:val="20"/>
          <w:szCs w:val="24"/>
        </w:rPr>
        <w:t>202</w:t>
      </w:r>
      <w:r w:rsidR="00EB2FBC">
        <w:rPr>
          <w:sz w:val="20"/>
          <w:szCs w:val="24"/>
        </w:rPr>
        <w:t>3074968</w:t>
      </w:r>
    </w:p>
    <w:p w14:paraId="1E3EC02D" w14:textId="77777777" w:rsidR="00B81816" w:rsidRDefault="00B81816" w:rsidP="00B81816">
      <w:pPr>
        <w:pStyle w:val="Ontwerpnotule"/>
        <w:jc w:val="both"/>
        <w:rPr>
          <w:rFonts w:cs="Arial"/>
          <w:sz w:val="20"/>
          <w:lang w:val="nl-NL"/>
        </w:rPr>
      </w:pPr>
    </w:p>
    <w:p w14:paraId="67A1CC12" w14:textId="5DD50C02" w:rsidR="00A5271E" w:rsidRPr="000E49F8" w:rsidRDefault="00A5271E" w:rsidP="00A5271E">
      <w:pPr>
        <w:tabs>
          <w:tab w:val="left" w:pos="-1440"/>
        </w:tabs>
        <w:rPr>
          <w:rFonts w:cs="Arial"/>
          <w:noProof/>
        </w:rPr>
      </w:pPr>
      <w:r w:rsidRPr="00684E0D">
        <w:rPr>
          <w:rFonts w:cs="Arial"/>
          <w:spacing w:val="-2"/>
        </w:rPr>
        <w:t>D</w:t>
      </w:r>
      <w:r w:rsidRPr="00684E0D">
        <w:rPr>
          <w:rFonts w:cs="Arial"/>
          <w:noProof/>
        </w:rPr>
        <w:t xml:space="preserve">e aanvraag werd ingediend door </w:t>
      </w:r>
      <w:proofErr w:type="spellStart"/>
      <w:r w:rsidR="00EB2FBC">
        <w:t>Ongenae</w:t>
      </w:r>
      <w:proofErr w:type="spellEnd"/>
      <w:r w:rsidR="00EB2FBC">
        <w:t xml:space="preserve"> Danny</w:t>
      </w:r>
      <w:r w:rsidRPr="00A421B1">
        <w:t xml:space="preserve"> </w:t>
      </w:r>
      <w:r w:rsidR="00EB2FBC">
        <w:t xml:space="preserve">voor </w:t>
      </w:r>
      <w:proofErr w:type="spellStart"/>
      <w:r w:rsidR="00EB2FBC">
        <w:t>Aurélaïde</w:t>
      </w:r>
      <w:proofErr w:type="spellEnd"/>
      <w:r w:rsidRPr="00A421B1">
        <w:t xml:space="preserve"> </w:t>
      </w:r>
      <w:r w:rsidR="00EB2FBC">
        <w:t xml:space="preserve">gelegen </w:t>
      </w:r>
      <w:proofErr w:type="spellStart"/>
      <w:r w:rsidR="00EB2FBC">
        <w:t>Ijzeren</w:t>
      </w:r>
      <w:proofErr w:type="spellEnd"/>
      <w:r w:rsidR="00EB2FBC">
        <w:t xml:space="preserve"> Bareel 17</w:t>
      </w:r>
      <w:r w:rsidRPr="00A421B1">
        <w:t xml:space="preserve"> te 8587 Spiere-Helkijn</w:t>
      </w:r>
      <w:r w:rsidRPr="006B06D1">
        <w:rPr>
          <w:rFonts w:cs="Arial"/>
          <w:noProof/>
        </w:rPr>
        <w:t>.</w:t>
      </w:r>
    </w:p>
    <w:p w14:paraId="451EB8A3" w14:textId="4DC2D1B1" w:rsidR="00A5271E" w:rsidRDefault="00A5271E" w:rsidP="00A5271E">
      <w:pPr>
        <w:tabs>
          <w:tab w:val="left" w:pos="-1440"/>
        </w:tabs>
        <w:rPr>
          <w:rFonts w:cs="Arial"/>
          <w:b/>
          <w:noProof/>
        </w:rPr>
      </w:pPr>
      <w:r w:rsidRPr="00684E0D">
        <w:rPr>
          <w:rFonts w:cs="Arial"/>
          <w:noProof/>
        </w:rPr>
        <w:t xml:space="preserve">De aanvraag werd ontvangen op </w:t>
      </w:r>
      <w:r w:rsidR="006B307E">
        <w:rPr>
          <w:rFonts w:cs="Arial"/>
          <w:b/>
          <w:noProof/>
        </w:rPr>
        <w:t>31 mei 2023</w:t>
      </w:r>
      <w:r w:rsidRPr="000E49F8">
        <w:rPr>
          <w:rFonts w:cs="Arial"/>
          <w:b/>
          <w:noProof/>
        </w:rPr>
        <w:t>.</w:t>
      </w:r>
    </w:p>
    <w:p w14:paraId="1072928A" w14:textId="166C6312" w:rsidR="00A5271E" w:rsidRDefault="00A5271E" w:rsidP="00A5271E">
      <w:pPr>
        <w:tabs>
          <w:tab w:val="left" w:pos="-1440"/>
        </w:tabs>
        <w:rPr>
          <w:rFonts w:cs="Arial"/>
          <w:b/>
          <w:noProof/>
        </w:rPr>
      </w:pPr>
    </w:p>
    <w:p w14:paraId="57216016" w14:textId="7099CEDD" w:rsidR="00A5271E" w:rsidRPr="000E49F8" w:rsidRDefault="00A5271E" w:rsidP="00A5271E">
      <w:pPr>
        <w:tabs>
          <w:tab w:val="left" w:pos="-1440"/>
        </w:tabs>
        <w:rPr>
          <w:rFonts w:cs="Arial"/>
          <w:b/>
          <w:noProof/>
        </w:rPr>
      </w:pPr>
      <w:r w:rsidRPr="00684E0D">
        <w:rPr>
          <w:rFonts w:cs="Arial"/>
        </w:rPr>
        <w:t xml:space="preserve">De aanvraag heeft betrekking op een terrein met als adres </w:t>
      </w:r>
      <w:proofErr w:type="spellStart"/>
      <w:r w:rsidR="00F0303A">
        <w:t>Ijzeren</w:t>
      </w:r>
      <w:proofErr w:type="spellEnd"/>
      <w:r w:rsidR="00F0303A">
        <w:t xml:space="preserve"> Bareel 17</w:t>
      </w:r>
      <w:r w:rsidRPr="00684E0D">
        <w:rPr>
          <w:rFonts w:cs="Arial"/>
        </w:rPr>
        <w:t xml:space="preserve"> en met als kadastrale omschrijving </w:t>
      </w:r>
      <w:r>
        <w:t xml:space="preserve">(afd. 1) sectie </w:t>
      </w:r>
      <w:r w:rsidR="00F0303A">
        <w:t>C</w:t>
      </w:r>
      <w:r>
        <w:t xml:space="preserve"> </w:t>
      </w:r>
      <w:r w:rsidR="00F0303A">
        <w:t>133 W.</w:t>
      </w:r>
    </w:p>
    <w:p w14:paraId="5F7FCD1D" w14:textId="77777777" w:rsidR="00CD1081" w:rsidRPr="00A5271E" w:rsidRDefault="00CD1081" w:rsidP="00B81816">
      <w:pPr>
        <w:pStyle w:val="Ontwerpnotule"/>
        <w:jc w:val="both"/>
        <w:rPr>
          <w:rFonts w:cs="Arial"/>
          <w:sz w:val="20"/>
        </w:rPr>
      </w:pPr>
    </w:p>
    <w:p w14:paraId="06C7E10A" w14:textId="60BA208E" w:rsidR="00B81816" w:rsidRDefault="007040EA" w:rsidP="00B81816">
      <w:pPr>
        <w:pStyle w:val="Ontwerpnotule"/>
        <w:jc w:val="both"/>
        <w:rPr>
          <w:rFonts w:cs="Arial"/>
          <w:sz w:val="20"/>
          <w:lang w:val="nl-NL"/>
        </w:rPr>
      </w:pPr>
      <w:r>
        <w:rPr>
          <w:rFonts w:cs="Arial"/>
          <w:sz w:val="20"/>
          <w:lang w:val="nl-NL"/>
        </w:rPr>
        <w:t xml:space="preserve">Deze melding werd onderzocht, rekening houdend met de terzake geldende wettelijke bepalingen, in het bijzonder het decreet van 25 april 2014 betreffende de omgevingsvergunning, het decreet 5 april 1995 houdende algemene bepalingen inzake het milieubeleid, de Vlaamse Codex Ruimtelijke Ordening en hun uitvoeringsbesluiten. </w:t>
      </w:r>
    </w:p>
    <w:p w14:paraId="3D10EE50" w14:textId="77777777" w:rsidR="00B81816" w:rsidRDefault="00B81816" w:rsidP="00B81816">
      <w:pPr>
        <w:pStyle w:val="Ontwerpnotule"/>
        <w:jc w:val="both"/>
        <w:rPr>
          <w:rFonts w:cs="Arial"/>
          <w:sz w:val="20"/>
          <w:lang w:val="nl-NL"/>
        </w:rPr>
      </w:pPr>
    </w:p>
    <w:p w14:paraId="4D9336F2" w14:textId="77777777" w:rsidR="00B81816" w:rsidRPr="005D59FF" w:rsidRDefault="007040EA" w:rsidP="00B81816">
      <w:pPr>
        <w:pStyle w:val="Ontwerpnotule"/>
        <w:jc w:val="both"/>
        <w:rPr>
          <w:rFonts w:cs="Arial"/>
          <w:i/>
          <w:sz w:val="20"/>
          <w:lang w:val="nl-NL"/>
        </w:rPr>
      </w:pPr>
      <w:r w:rsidRPr="005D59FF">
        <w:rPr>
          <w:rFonts w:cs="Arial"/>
          <w:i/>
          <w:sz w:val="20"/>
          <w:lang w:val="nl-NL"/>
        </w:rPr>
        <w:t xml:space="preserve">Artikel 111 van het decreet van 25 april 2014 betreffende de omgevingsvergunning luidt: </w:t>
      </w:r>
    </w:p>
    <w:p w14:paraId="23AFD17C" w14:textId="77777777" w:rsidR="00B81816" w:rsidRPr="005D59FF" w:rsidRDefault="007040EA" w:rsidP="00B81816">
      <w:pPr>
        <w:pStyle w:val="Ontwerpnotule"/>
        <w:jc w:val="both"/>
        <w:rPr>
          <w:rFonts w:cs="Arial"/>
          <w:i/>
          <w:sz w:val="20"/>
          <w:lang w:val="nl-NL"/>
        </w:rPr>
      </w:pPr>
      <w:r w:rsidRPr="005D59FF">
        <w:rPr>
          <w:rFonts w:cs="Arial"/>
          <w:i/>
          <w:sz w:val="20"/>
          <w:lang w:val="nl-NL"/>
        </w:rPr>
        <w:t>“De bevoegde overheid, vermeld in artikel 107, gaat na of de gemelde handelingen of exploitatie meldingsplichtig zijn of niet verboden zijn bij of krachtens:</w:t>
      </w:r>
    </w:p>
    <w:p w14:paraId="2B044748" w14:textId="77777777" w:rsidR="00B81816" w:rsidRPr="005D59FF" w:rsidRDefault="007040EA" w:rsidP="00B81816">
      <w:pPr>
        <w:pStyle w:val="Ontwerpnotule"/>
        <w:jc w:val="both"/>
        <w:rPr>
          <w:rFonts w:cs="Arial"/>
          <w:i/>
          <w:sz w:val="20"/>
          <w:lang w:val="nl-NL"/>
        </w:rPr>
      </w:pPr>
      <w:r w:rsidRPr="005D59FF">
        <w:rPr>
          <w:rFonts w:cs="Arial"/>
          <w:i/>
          <w:sz w:val="20"/>
          <w:lang w:val="nl-NL"/>
        </w:rPr>
        <w:t>1° artikel 5.4.3, § 3, van het DABM;</w:t>
      </w:r>
    </w:p>
    <w:p w14:paraId="5E2F68B3" w14:textId="77777777" w:rsidR="00B81816" w:rsidRPr="005D59FF" w:rsidRDefault="007040EA" w:rsidP="00B81816">
      <w:pPr>
        <w:pStyle w:val="Ontwerpnotule"/>
        <w:jc w:val="both"/>
        <w:rPr>
          <w:rFonts w:cs="Arial"/>
          <w:i/>
          <w:sz w:val="20"/>
          <w:lang w:val="nl-NL"/>
        </w:rPr>
      </w:pPr>
      <w:r w:rsidRPr="005D59FF">
        <w:rPr>
          <w:rFonts w:cs="Arial"/>
          <w:i/>
          <w:sz w:val="20"/>
          <w:lang w:val="nl-NL"/>
        </w:rPr>
        <w:t>2° artikel 4.2.2, § 1, van de VCRO.</w:t>
      </w:r>
    </w:p>
    <w:p w14:paraId="5BD0892C" w14:textId="77777777" w:rsidR="00B81816" w:rsidRPr="005D59FF" w:rsidRDefault="00B81816" w:rsidP="00B81816">
      <w:pPr>
        <w:pStyle w:val="Normaalweb"/>
        <w:spacing w:before="0" w:beforeAutospacing="0" w:after="0" w:afterAutospacing="0"/>
        <w:jc w:val="both"/>
        <w:rPr>
          <w:rFonts w:ascii="Gill Sans MT" w:eastAsia="Calibri" w:hAnsi="Gill Sans MT"/>
          <w:i/>
          <w:iCs/>
          <w:color w:val="646464"/>
          <w:sz w:val="22"/>
          <w:szCs w:val="22"/>
          <w:lang w:eastAsia="zh-CN"/>
        </w:rPr>
      </w:pPr>
    </w:p>
    <w:p w14:paraId="6A2B3745" w14:textId="77777777" w:rsidR="00B81816" w:rsidRPr="005D59FF" w:rsidRDefault="007040EA" w:rsidP="00B81816">
      <w:pPr>
        <w:pStyle w:val="Ontwerpnotule"/>
        <w:jc w:val="both"/>
        <w:rPr>
          <w:rFonts w:cs="Arial"/>
          <w:i/>
          <w:sz w:val="20"/>
          <w:lang w:val="nl-NL"/>
        </w:rPr>
      </w:pPr>
      <w:r w:rsidRPr="005D59FF">
        <w:rPr>
          <w:rFonts w:cs="Arial"/>
          <w:i/>
          <w:sz w:val="20"/>
          <w:lang w:val="nl-NL"/>
        </w:rPr>
        <w:t>Als de handelingen of de exploitatie meldingsplichtig en niet verboden zijn, neemt de bevoegde overheid, vermeld in artikel 107, akte van de melding. Ze bezorgt de meldingsakte per beveiligde zending aan de persoon die de melding heeft verricht binnen een termijn van dertig dagen vanaf de dag na de datum van ontvangst van de melding.</w:t>
      </w:r>
    </w:p>
    <w:p w14:paraId="16F44D8D" w14:textId="77777777" w:rsidR="00B81816" w:rsidRPr="005D59FF" w:rsidRDefault="00B81816" w:rsidP="00B81816">
      <w:pPr>
        <w:pStyle w:val="Ontwerpnotule"/>
        <w:jc w:val="both"/>
        <w:rPr>
          <w:rFonts w:cs="Arial"/>
          <w:i/>
          <w:sz w:val="20"/>
          <w:lang w:val="nl-NL"/>
        </w:rPr>
      </w:pPr>
    </w:p>
    <w:p w14:paraId="354FDAE3" w14:textId="77777777" w:rsidR="00B81816" w:rsidRPr="005D59FF" w:rsidRDefault="007040EA" w:rsidP="00B81816">
      <w:pPr>
        <w:pStyle w:val="Ontwerpnotule"/>
        <w:jc w:val="both"/>
        <w:rPr>
          <w:rFonts w:cs="Arial"/>
          <w:i/>
          <w:sz w:val="20"/>
          <w:lang w:val="nl-NL"/>
        </w:rPr>
      </w:pPr>
      <w:r w:rsidRPr="005D59FF">
        <w:rPr>
          <w:rFonts w:cs="Arial"/>
          <w:i/>
          <w:sz w:val="20"/>
          <w:lang w:val="nl-NL"/>
        </w:rPr>
        <w:t>Als de handelingen of de exploitatie niet meldingsplichtig of verboden zijn, stelt de overheid, vermeld in artikel 107, de persoon die de melding heeft verricht binnen dezelfde ordetermijn daarvan in kennis. In dat geval wordt geen akte genomen en wordt aan de melding geen verder gevolg gegeven.”</w:t>
      </w:r>
    </w:p>
    <w:p w14:paraId="538D06F0" w14:textId="1050D992" w:rsidR="00B81816" w:rsidRDefault="00B81816" w:rsidP="00B81816">
      <w:pPr>
        <w:pStyle w:val="Ontwerpnotule"/>
        <w:jc w:val="both"/>
        <w:rPr>
          <w:rFonts w:cs="Arial"/>
          <w:sz w:val="20"/>
        </w:rPr>
      </w:pPr>
    </w:p>
    <w:p w14:paraId="08B7725C" w14:textId="77777777" w:rsidR="00A5271E" w:rsidRPr="005D59FF" w:rsidRDefault="00A5271E" w:rsidP="00B81816">
      <w:pPr>
        <w:pStyle w:val="Ontwerpnotule"/>
        <w:jc w:val="both"/>
        <w:rPr>
          <w:rFonts w:cs="Arial"/>
          <w:sz w:val="20"/>
        </w:rPr>
      </w:pPr>
    </w:p>
    <w:tbl>
      <w:tblPr>
        <w:tblW w:w="9162" w:type="dxa"/>
        <w:tblInd w:w="-270" w:type="dxa"/>
        <w:tblLook w:val="04A0" w:firstRow="1" w:lastRow="0" w:firstColumn="1" w:lastColumn="0" w:noHBand="0" w:noVBand="1"/>
      </w:tblPr>
      <w:tblGrid>
        <w:gridCol w:w="9162"/>
      </w:tblGrid>
      <w:tr w:rsidR="006D4189" w14:paraId="6C703BC8" w14:textId="77777777" w:rsidTr="00B81816">
        <w:tc>
          <w:tcPr>
            <w:tcW w:w="9162" w:type="dxa"/>
            <w:shd w:val="clear" w:color="auto" w:fill="auto"/>
          </w:tcPr>
          <w:p w14:paraId="6450022C" w14:textId="77777777" w:rsidR="00B81816" w:rsidRPr="005657FD" w:rsidRDefault="007040EA" w:rsidP="001B7CE2">
            <w:pPr>
              <w:pStyle w:val="Ontwerpnotule"/>
              <w:ind w:left="166"/>
              <w:jc w:val="both"/>
              <w:rPr>
                <w:rFonts w:ascii="Verdana" w:eastAsia="Calibri" w:hAnsi="Verdana" w:cs="Arial"/>
                <w:u w:val="single"/>
              </w:rPr>
            </w:pPr>
            <w:r w:rsidRPr="005657FD">
              <w:rPr>
                <w:rFonts w:ascii="Verdana" w:eastAsia="Calibri" w:hAnsi="Verdana"/>
                <w:b/>
                <w:bCs/>
                <w:sz w:val="20"/>
              </w:rPr>
              <w:t>Historiek</w:t>
            </w:r>
          </w:p>
        </w:tc>
      </w:tr>
      <w:tr w:rsidR="006D4189" w14:paraId="580589C8" w14:textId="77777777" w:rsidTr="00B81816">
        <w:tc>
          <w:tcPr>
            <w:tcW w:w="9162" w:type="dxa"/>
            <w:shd w:val="clear" w:color="auto" w:fill="auto"/>
          </w:tcPr>
          <w:p w14:paraId="5C44D754" w14:textId="40F0762A" w:rsidR="00B81816" w:rsidRPr="005657FD" w:rsidRDefault="00A5271E" w:rsidP="00A5271E">
            <w:pPr>
              <w:pStyle w:val="Ontwerpnotule"/>
              <w:numPr>
                <w:ilvl w:val="0"/>
                <w:numId w:val="19"/>
              </w:numPr>
              <w:rPr>
                <w:rFonts w:ascii="Verdana" w:eastAsia="Calibri" w:hAnsi="Verdana" w:cs="Arial"/>
              </w:rPr>
            </w:pPr>
            <w:r>
              <w:rPr>
                <w:rFonts w:ascii="Verdana" w:eastAsia="Calibri" w:hAnsi="Verdana" w:cs="Arial"/>
              </w:rPr>
              <w:t>/</w:t>
            </w:r>
          </w:p>
        </w:tc>
      </w:tr>
    </w:tbl>
    <w:p w14:paraId="67839672" w14:textId="0741157F" w:rsidR="00B81816" w:rsidRDefault="00B81816" w:rsidP="00B81816">
      <w:pPr>
        <w:rPr>
          <w:vanish/>
        </w:rPr>
      </w:pPr>
    </w:p>
    <w:p w14:paraId="66E25DA9" w14:textId="153002E6" w:rsidR="008B46B4" w:rsidRDefault="008B46B4" w:rsidP="00B81816">
      <w:pPr>
        <w:rPr>
          <w:vanish/>
        </w:rPr>
      </w:pPr>
    </w:p>
    <w:p w14:paraId="6DEBF79C" w14:textId="10871582" w:rsidR="008B46B4" w:rsidRDefault="008B46B4" w:rsidP="00B81816">
      <w:pPr>
        <w:rPr>
          <w:vanish/>
        </w:rPr>
      </w:pPr>
    </w:p>
    <w:p w14:paraId="2950DD31" w14:textId="1E4266C9" w:rsidR="008B46B4" w:rsidRDefault="008B46B4" w:rsidP="00B81816">
      <w:pPr>
        <w:rPr>
          <w:vanish/>
        </w:rPr>
      </w:pPr>
    </w:p>
    <w:p w14:paraId="746DF985" w14:textId="3A0A4E9D" w:rsidR="008B46B4" w:rsidRDefault="008B46B4" w:rsidP="00B81816">
      <w:pPr>
        <w:rPr>
          <w:vanish/>
        </w:rPr>
      </w:pPr>
    </w:p>
    <w:p w14:paraId="5CA6B8DF" w14:textId="77777777" w:rsidR="00A5271E" w:rsidRDefault="00A5271E" w:rsidP="00B81816">
      <w:pPr>
        <w:pStyle w:val="Ontwerpnotule"/>
        <w:jc w:val="both"/>
        <w:rPr>
          <w:rFonts w:eastAsia="Calibri"/>
          <w:b/>
          <w:bCs/>
          <w:sz w:val="20"/>
        </w:rPr>
      </w:pPr>
    </w:p>
    <w:p w14:paraId="5205FCB6" w14:textId="41405918" w:rsidR="00B81816" w:rsidRPr="007C6538" w:rsidRDefault="007040EA" w:rsidP="00B81816">
      <w:pPr>
        <w:pStyle w:val="Ontwerpnotule"/>
        <w:jc w:val="both"/>
        <w:rPr>
          <w:rFonts w:eastAsia="Calibri"/>
          <w:b/>
          <w:bCs/>
          <w:sz w:val="20"/>
        </w:rPr>
      </w:pPr>
      <w:r w:rsidRPr="007C6538">
        <w:rPr>
          <w:rFonts w:eastAsia="Calibri"/>
          <w:b/>
          <w:bCs/>
          <w:sz w:val="20"/>
        </w:rPr>
        <w:t>Voorwerp van de melding</w:t>
      </w:r>
    </w:p>
    <w:p w14:paraId="4ABCAD28" w14:textId="093E1F3E" w:rsidR="00B81816" w:rsidRPr="002B374C" w:rsidRDefault="007040EA" w:rsidP="00B81816">
      <w:pPr>
        <w:rPr>
          <w:rFonts w:cs="Arial"/>
        </w:rPr>
      </w:pPr>
      <w:r w:rsidRPr="00684E0D">
        <w:rPr>
          <w:rFonts w:cs="Arial"/>
        </w:rPr>
        <w:t xml:space="preserve">Het betreft een aanvraag tot </w:t>
      </w:r>
      <w:r w:rsidR="008B46B4">
        <w:rPr>
          <w:rFonts w:cs="Arial"/>
          <w:b/>
          <w:bCs/>
        </w:rPr>
        <w:t xml:space="preserve">het </w:t>
      </w:r>
      <w:r w:rsidR="00A5271E">
        <w:rPr>
          <w:rFonts w:cs="Arial"/>
          <w:b/>
          <w:bCs/>
        </w:rPr>
        <w:t>plaatsen en exploiteren van een propaangastank</w:t>
      </w:r>
      <w:r w:rsidR="002B374C">
        <w:rPr>
          <w:rFonts w:cs="Arial"/>
          <w:b/>
          <w:bCs/>
        </w:rPr>
        <w:t xml:space="preserve">, </w:t>
      </w:r>
      <w:r w:rsidR="002B374C" w:rsidRPr="002B374C">
        <w:rPr>
          <w:rFonts w:cs="Arial"/>
        </w:rPr>
        <w:t>omvattende:</w:t>
      </w:r>
    </w:p>
    <w:p w14:paraId="07875AC3" w14:textId="77777777" w:rsidR="008B46B4" w:rsidRDefault="008B46B4" w:rsidP="00B81816">
      <w:pPr>
        <w:rPr>
          <w:noProof/>
          <w:color w:val="FF0000"/>
          <w:sz w:val="18"/>
          <w:szCs w:val="22"/>
        </w:rPr>
      </w:pPr>
    </w:p>
    <w:p w14:paraId="1DE802A2" w14:textId="440B0378" w:rsidR="00B81816" w:rsidRPr="004D4F7D" w:rsidRDefault="00B81816" w:rsidP="00B81816">
      <w:pPr>
        <w:rPr>
          <w:rFonts w:cs="Arial"/>
          <w:b/>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1346"/>
        <w:gridCol w:w="5812"/>
        <w:gridCol w:w="1288"/>
      </w:tblGrid>
      <w:tr w:rsidR="00A5271E" w14:paraId="7A16D187" w14:textId="77777777" w:rsidTr="00603FAC">
        <w:tc>
          <w:tcPr>
            <w:tcW w:w="1346" w:type="dxa"/>
            <w:shd w:val="clear" w:color="auto" w:fill="auto"/>
          </w:tcPr>
          <w:p w14:paraId="0AF1B864" w14:textId="77777777" w:rsidR="00A5271E" w:rsidRPr="005C53E0" w:rsidRDefault="00A5271E" w:rsidP="00603FAC">
            <w:pPr>
              <w:rPr>
                <w:b/>
              </w:rPr>
            </w:pPr>
            <w:r w:rsidRPr="005C53E0">
              <w:rPr>
                <w:b/>
              </w:rPr>
              <w:t>Rubriek</w:t>
            </w:r>
          </w:p>
        </w:tc>
        <w:tc>
          <w:tcPr>
            <w:tcW w:w="5812" w:type="dxa"/>
            <w:shd w:val="clear" w:color="auto" w:fill="auto"/>
          </w:tcPr>
          <w:p w14:paraId="763B96F0" w14:textId="77777777" w:rsidR="00A5271E" w:rsidRPr="005C53E0" w:rsidRDefault="00A5271E" w:rsidP="00603FAC">
            <w:pPr>
              <w:rPr>
                <w:b/>
              </w:rPr>
            </w:pPr>
            <w:r w:rsidRPr="005C53E0">
              <w:rPr>
                <w:b/>
              </w:rPr>
              <w:t>Omschrijving</w:t>
            </w:r>
          </w:p>
        </w:tc>
        <w:tc>
          <w:tcPr>
            <w:tcW w:w="1288" w:type="dxa"/>
            <w:shd w:val="clear" w:color="auto" w:fill="auto"/>
          </w:tcPr>
          <w:p w14:paraId="671A6162" w14:textId="77777777" w:rsidR="00A5271E" w:rsidRPr="005C53E0" w:rsidRDefault="00A5271E" w:rsidP="00603FAC">
            <w:pPr>
              <w:rPr>
                <w:b/>
              </w:rPr>
            </w:pPr>
            <w:r>
              <w:rPr>
                <w:b/>
              </w:rPr>
              <w:t>G</w:t>
            </w:r>
            <w:r w:rsidRPr="005C53E0">
              <w:rPr>
                <w:b/>
              </w:rPr>
              <w:t>evraagd voor</w:t>
            </w:r>
          </w:p>
        </w:tc>
      </w:tr>
      <w:tr w:rsidR="00A5271E" w14:paraId="11B1F62E" w14:textId="77777777" w:rsidTr="00603FAC">
        <w:tc>
          <w:tcPr>
            <w:tcW w:w="1346" w:type="dxa"/>
            <w:shd w:val="clear" w:color="auto" w:fill="auto"/>
          </w:tcPr>
          <w:p w14:paraId="58711B95" w14:textId="77777777" w:rsidR="00A5271E" w:rsidRDefault="00A5271E" w:rsidP="00603FAC">
            <w:r>
              <w:t>17.1.2.2.1°</w:t>
            </w:r>
          </w:p>
        </w:tc>
        <w:tc>
          <w:tcPr>
            <w:tcW w:w="5812" w:type="dxa"/>
            <w:shd w:val="clear" w:color="auto" w:fill="auto"/>
          </w:tcPr>
          <w:p w14:paraId="46EE818F" w14:textId="060B8A79" w:rsidR="00A5271E" w:rsidRDefault="00A5271E" w:rsidP="00ED6265">
            <w:r>
              <w:t xml:space="preserve">Opslagplaats voor gassen in vaste reservoir voor </w:t>
            </w:r>
            <w:r w:rsidR="00ED6265">
              <w:br/>
            </w:r>
            <w:r>
              <w:t>propaan</w:t>
            </w:r>
            <w:r w:rsidR="00ED6265">
              <w:t xml:space="preserve"> - b</w:t>
            </w:r>
            <w:r>
              <w:t>ovengronds</w:t>
            </w:r>
          </w:p>
        </w:tc>
        <w:tc>
          <w:tcPr>
            <w:tcW w:w="1288" w:type="dxa"/>
            <w:shd w:val="clear" w:color="auto" w:fill="auto"/>
          </w:tcPr>
          <w:p w14:paraId="46ED1E58" w14:textId="63C0C363" w:rsidR="00A5271E" w:rsidRDefault="00B0651A" w:rsidP="00603FAC">
            <w:r>
              <w:t>2</w:t>
            </w:r>
            <w:r w:rsidR="00ED6265">
              <w:t>.</w:t>
            </w:r>
            <w:r>
              <w:t>700</w:t>
            </w:r>
            <w:r w:rsidR="00A5271E">
              <w:t xml:space="preserve"> liter</w:t>
            </w:r>
          </w:p>
        </w:tc>
      </w:tr>
    </w:tbl>
    <w:p w14:paraId="0A9859B4" w14:textId="77777777" w:rsidR="00B81816" w:rsidRPr="004D4F7D" w:rsidRDefault="00B81816" w:rsidP="00B81816">
      <w:pPr>
        <w:rPr>
          <w:rFonts w:cs="Arial"/>
          <w:b/>
          <w:bCs/>
          <w:noProof/>
        </w:rPr>
      </w:pPr>
    </w:p>
    <w:p w14:paraId="5E3E9AB1" w14:textId="77777777" w:rsidR="00B81816" w:rsidRPr="008B46B4" w:rsidRDefault="00B81816" w:rsidP="008B46B4">
      <w:pPr>
        <w:jc w:val="both"/>
        <w:rPr>
          <w:rFonts w:ascii="Verdana" w:hAnsi="Verdana" w:cs="Arial"/>
          <w:iCs/>
          <w:color w:val="000000" w:themeColor="text1"/>
          <w:specVanish/>
        </w:rPr>
      </w:pPr>
    </w:p>
    <w:p w14:paraId="22C14F4B" w14:textId="77777777" w:rsidR="00B81816" w:rsidRPr="008B46B4" w:rsidRDefault="007040EA" w:rsidP="008B46B4">
      <w:pPr>
        <w:jc w:val="both"/>
        <w:rPr>
          <w:rFonts w:ascii="Verdana" w:hAnsi="Verdana" w:cs="Arial"/>
          <w:iCs/>
          <w:color w:val="000000" w:themeColor="text1"/>
          <w:specVanish/>
        </w:rPr>
      </w:pPr>
      <w:r w:rsidRPr="008B46B4">
        <w:rPr>
          <w:rFonts w:ascii="Verdana" w:hAnsi="Verdana" w:cs="Arial"/>
          <w:b/>
          <w:color w:val="000000" w:themeColor="text1"/>
          <w:u w:val="single"/>
        </w:rPr>
        <w:t>Bevoegdheid</w:t>
      </w:r>
    </w:p>
    <w:p w14:paraId="6D0BC5A9" w14:textId="77777777" w:rsidR="00B81816" w:rsidRPr="008B46B4" w:rsidRDefault="007040EA" w:rsidP="00B81816">
      <w:pPr>
        <w:rPr>
          <w:rFonts w:cs="Arial"/>
          <w:iCs/>
          <w:specVanish/>
        </w:rPr>
      </w:pPr>
      <w:r w:rsidRPr="008B46B4">
        <w:rPr>
          <w:rFonts w:cs="Arial"/>
          <w:iCs/>
        </w:rPr>
        <w:t xml:space="preserve">De melding heeft geen betrekking op een Vlaams of provinciaal project, noch op een ingedeelde inrichting van klasse 1, noch op een gemeentegrensoverschrijdend project. </w:t>
      </w:r>
    </w:p>
    <w:p w14:paraId="77AAE74B" w14:textId="77777777" w:rsidR="00B81816" w:rsidRPr="008B46B4" w:rsidRDefault="00B81816" w:rsidP="00B81816">
      <w:pPr>
        <w:rPr>
          <w:rFonts w:cs="Arial"/>
          <w:iCs/>
          <w:specVanish/>
        </w:rPr>
      </w:pPr>
    </w:p>
    <w:p w14:paraId="72780EAC" w14:textId="77777777" w:rsidR="00B81816" w:rsidRPr="008B46B4" w:rsidRDefault="007040EA" w:rsidP="00B81816">
      <w:pPr>
        <w:rPr>
          <w:rFonts w:cs="Arial"/>
          <w:iCs/>
          <w:specVanish/>
        </w:rPr>
      </w:pPr>
      <w:r w:rsidRPr="008B46B4">
        <w:rPr>
          <w:rFonts w:cs="Arial"/>
          <w:iCs/>
        </w:rPr>
        <w:t xml:space="preserve">Het college van burgemeester en schepenen is dan ook bevoegd voor de aktename. </w:t>
      </w:r>
    </w:p>
    <w:p w14:paraId="02D7C204" w14:textId="77777777" w:rsidR="00B81816" w:rsidRDefault="00B81816" w:rsidP="00B81816">
      <w:pPr>
        <w:rPr>
          <w:rStyle w:val="huisstijlStandaardCursief"/>
          <w:i w:val="0"/>
        </w:rPr>
      </w:pPr>
    </w:p>
    <w:p w14:paraId="2A3ACBBA" w14:textId="77777777" w:rsidR="00B81816" w:rsidRDefault="00B81816" w:rsidP="00B81816">
      <w:pPr>
        <w:rPr>
          <w:rStyle w:val="huisstijlStandaardCursief"/>
          <w:i w:val="0"/>
        </w:rPr>
      </w:pPr>
    </w:p>
    <w:p w14:paraId="61953CA6" w14:textId="77777777" w:rsidR="008B46B4" w:rsidRPr="00CD7181" w:rsidRDefault="008B46B4" w:rsidP="008B46B4">
      <w:pPr>
        <w:jc w:val="both"/>
        <w:rPr>
          <w:rFonts w:ascii="Verdana" w:hAnsi="Verdana" w:cs="Arial"/>
          <w:b/>
          <w:bCs/>
          <w:color w:val="000000" w:themeColor="text1"/>
        </w:rPr>
      </w:pPr>
      <w:r w:rsidRPr="00C550BF">
        <w:rPr>
          <w:rFonts w:ascii="Verdana" w:hAnsi="Verdana" w:cs="Arial"/>
          <w:b/>
          <w:color w:val="000000" w:themeColor="text1"/>
          <w:u w:val="single"/>
        </w:rPr>
        <w:t>Onderzoek van het meldingsplichtig en niet-verboden karakter</w:t>
      </w:r>
    </w:p>
    <w:p w14:paraId="354489E4" w14:textId="77777777" w:rsidR="008B46B4" w:rsidRDefault="008B46B4" w:rsidP="008B46B4">
      <w:pPr>
        <w:pStyle w:val="Tekstopmerking"/>
        <w:jc w:val="both"/>
        <w:rPr>
          <w:rFonts w:ascii="Verdana" w:hAnsi="Verdana"/>
        </w:rPr>
      </w:pPr>
      <w:r w:rsidRPr="00CD7181">
        <w:rPr>
          <w:rFonts w:ascii="Verdana" w:hAnsi="Verdana"/>
        </w:rPr>
        <w:t>Er zijn geen vergunningsplichtige stedenbouwkundige handelingen verbonden aan de melding.</w:t>
      </w:r>
    </w:p>
    <w:p w14:paraId="216AC4A6" w14:textId="77777777" w:rsidR="008B46B4" w:rsidRDefault="008B46B4" w:rsidP="008B46B4">
      <w:pPr>
        <w:pStyle w:val="Tekstopmerking"/>
        <w:jc w:val="both"/>
        <w:rPr>
          <w:rFonts w:ascii="Verdana" w:hAnsi="Verdana"/>
        </w:rPr>
      </w:pPr>
    </w:p>
    <w:p w14:paraId="5ADACD53" w14:textId="60C9DA79" w:rsidR="008B46B4" w:rsidRPr="008B46B4" w:rsidRDefault="008B46B4" w:rsidP="008B46B4">
      <w:pPr>
        <w:pStyle w:val="Tekstopmerking"/>
        <w:jc w:val="both"/>
        <w:rPr>
          <w:rFonts w:ascii="Verdana" w:hAnsi="Verdana"/>
        </w:rPr>
      </w:pPr>
      <w:r w:rsidRPr="008B46B4">
        <w:rPr>
          <w:rFonts w:ascii="Verdana" w:hAnsi="Verdana"/>
        </w:rPr>
        <w:t>Deze aanvraag is volgens het gewestplan</w:t>
      </w:r>
      <w:r>
        <w:rPr>
          <w:rFonts w:ascii="Verdana" w:hAnsi="Verdana"/>
        </w:rPr>
        <w:t xml:space="preserve"> </w:t>
      </w:r>
      <w:r w:rsidRPr="008B46B4">
        <w:rPr>
          <w:rFonts w:ascii="Verdana" w:hAnsi="Verdana"/>
        </w:rPr>
        <w:t>Kortrijk (K.B. 04/11/1977 en latere wijzigingen)</w:t>
      </w:r>
      <w:r>
        <w:rPr>
          <w:rFonts w:ascii="Verdana" w:hAnsi="Verdana"/>
        </w:rPr>
        <w:t xml:space="preserve"> </w:t>
      </w:r>
      <w:r w:rsidR="0012469B">
        <w:rPr>
          <w:rFonts w:ascii="Verdana" w:hAnsi="Verdana"/>
        </w:rPr>
        <w:t xml:space="preserve">deels </w:t>
      </w:r>
      <w:r w:rsidRPr="008B46B4">
        <w:rPr>
          <w:rFonts w:ascii="Verdana" w:hAnsi="Verdana"/>
        </w:rPr>
        <w:t xml:space="preserve">gelegen in een </w:t>
      </w:r>
      <w:r w:rsidRPr="0012469B">
        <w:rPr>
          <w:rFonts w:ascii="Verdana" w:hAnsi="Verdana"/>
        </w:rPr>
        <w:t xml:space="preserve">zone voor </w:t>
      </w:r>
      <w:r w:rsidR="00A5271E" w:rsidRPr="0012469B">
        <w:rPr>
          <w:rFonts w:ascii="Verdana" w:hAnsi="Verdana"/>
        </w:rPr>
        <w:t>waterwegen</w:t>
      </w:r>
      <w:r w:rsidR="0012469B" w:rsidRPr="0012469B">
        <w:rPr>
          <w:rFonts w:ascii="Verdana" w:hAnsi="Verdana"/>
        </w:rPr>
        <w:t xml:space="preserve"> en </w:t>
      </w:r>
      <w:r w:rsidR="0012469B">
        <w:rPr>
          <w:rFonts w:ascii="Verdana" w:hAnsi="Verdana"/>
        </w:rPr>
        <w:t xml:space="preserve">deels in </w:t>
      </w:r>
      <w:r w:rsidR="0012469B" w:rsidRPr="0012469B">
        <w:rPr>
          <w:rFonts w:ascii="Verdana" w:hAnsi="Verdana"/>
        </w:rPr>
        <w:t>agrarisch gebied.</w:t>
      </w:r>
    </w:p>
    <w:p w14:paraId="5AB76C76" w14:textId="77777777" w:rsidR="008B46B4" w:rsidRPr="007E429A" w:rsidRDefault="008B46B4" w:rsidP="008B46B4">
      <w:pPr>
        <w:pStyle w:val="Tekstopmerking"/>
        <w:jc w:val="both"/>
        <w:rPr>
          <w:rFonts w:ascii="Verdana" w:hAnsi="Verdana"/>
        </w:rPr>
      </w:pPr>
    </w:p>
    <w:p w14:paraId="49C8C65B" w14:textId="77777777" w:rsidR="008B46B4" w:rsidRPr="007E429A" w:rsidRDefault="008B46B4" w:rsidP="008B46B4">
      <w:pPr>
        <w:pStyle w:val="Tekstopmerking"/>
        <w:jc w:val="both"/>
        <w:rPr>
          <w:rFonts w:ascii="Verdana" w:hAnsi="Verdana"/>
        </w:rPr>
      </w:pPr>
      <w:r w:rsidRPr="007E429A">
        <w:rPr>
          <w:rFonts w:ascii="Verdana" w:hAnsi="Verdana"/>
        </w:rPr>
        <w:t>De aanvraag is in overeenstemming met de bepalingen van artikel 4.2.2, § 1, van de VCRO en dus niet verboden.</w:t>
      </w:r>
    </w:p>
    <w:p w14:paraId="366E6295" w14:textId="77777777" w:rsidR="008B46B4" w:rsidRPr="00CD7181" w:rsidRDefault="008B46B4" w:rsidP="008B46B4">
      <w:pPr>
        <w:pStyle w:val="Tekstopmerking"/>
        <w:jc w:val="both"/>
        <w:rPr>
          <w:rFonts w:ascii="Verdana" w:hAnsi="Verdana"/>
        </w:rPr>
      </w:pPr>
    </w:p>
    <w:p w14:paraId="43C8B995" w14:textId="77777777" w:rsidR="008B46B4" w:rsidRPr="00CD7181" w:rsidRDefault="008B46B4" w:rsidP="008B46B4">
      <w:pPr>
        <w:pStyle w:val="Tekstopmerking"/>
        <w:jc w:val="both"/>
        <w:rPr>
          <w:rFonts w:ascii="Verdana" w:hAnsi="Verdana"/>
        </w:rPr>
      </w:pPr>
      <w:r w:rsidRPr="00CD7181">
        <w:rPr>
          <w:rFonts w:ascii="Verdana" w:hAnsi="Verdana"/>
        </w:rPr>
        <w:t>De i</w:t>
      </w:r>
      <w:r>
        <w:rPr>
          <w:rFonts w:ascii="Verdana" w:hAnsi="Verdana"/>
        </w:rPr>
        <w:t>i</w:t>
      </w:r>
      <w:r w:rsidRPr="00CD7181">
        <w:rPr>
          <w:rFonts w:ascii="Verdana" w:hAnsi="Verdana"/>
        </w:rPr>
        <w:t>oa is louter en alleen in de derde klasse ingedeeld, de exploitatie ervan is dus meldingsplichtig.</w:t>
      </w:r>
    </w:p>
    <w:p w14:paraId="06845F9A" w14:textId="77777777" w:rsidR="008B46B4" w:rsidRPr="00CD7181" w:rsidRDefault="008B46B4" w:rsidP="008B46B4">
      <w:pPr>
        <w:pStyle w:val="Tekstopmerking"/>
        <w:jc w:val="both"/>
        <w:rPr>
          <w:rFonts w:ascii="Verdana" w:hAnsi="Verdana"/>
        </w:rPr>
      </w:pPr>
    </w:p>
    <w:p w14:paraId="1F543B96" w14:textId="77777777" w:rsidR="008B46B4" w:rsidRPr="00CD7181" w:rsidRDefault="008B46B4" w:rsidP="008B46B4">
      <w:pPr>
        <w:pStyle w:val="Tekstopmerking"/>
        <w:jc w:val="both"/>
        <w:rPr>
          <w:rFonts w:ascii="Verdana" w:hAnsi="Verdana"/>
        </w:rPr>
      </w:pPr>
      <w:r w:rsidRPr="00CD7181" w:rsidDel="00285F12">
        <w:rPr>
          <w:rFonts w:ascii="Verdana" w:hAnsi="Verdana"/>
        </w:rPr>
        <w:t xml:space="preserve">Er wordt voldaan aan </w:t>
      </w:r>
      <w:r w:rsidRPr="00CD7181">
        <w:rPr>
          <w:rFonts w:ascii="Verdana" w:hAnsi="Verdana"/>
        </w:rPr>
        <w:t>de bepalingen opgenomen in Vlarem II</w:t>
      </w:r>
      <w:r w:rsidRPr="00CD7181" w:rsidDel="00285F12">
        <w:rPr>
          <w:rFonts w:ascii="Verdana" w:hAnsi="Verdana"/>
        </w:rPr>
        <w:t xml:space="preserve"> </w:t>
      </w:r>
      <w:r w:rsidRPr="00CD7181">
        <w:rPr>
          <w:rFonts w:ascii="Verdana" w:hAnsi="Verdana"/>
        </w:rPr>
        <w:t>(Besluit van de Vlaamse regering van 1 juni 1995 houdende algemene en sectorale bepalingen inzake milieuhygiëne), deze omvatten o.a. de betreffende</w:t>
      </w:r>
      <w:r w:rsidRPr="00CD7181" w:rsidDel="00285F12">
        <w:rPr>
          <w:rFonts w:ascii="Verdana" w:hAnsi="Verdana"/>
        </w:rPr>
        <w:t xml:space="preserve"> verbods- en afstandregels.</w:t>
      </w:r>
      <w:r w:rsidRPr="00CD7181">
        <w:rPr>
          <w:rFonts w:ascii="Verdana" w:hAnsi="Verdana"/>
        </w:rPr>
        <w:t xml:space="preserve"> </w:t>
      </w:r>
    </w:p>
    <w:p w14:paraId="04DA4FBB" w14:textId="358AC809" w:rsidR="002B374C" w:rsidRDefault="002B374C" w:rsidP="002B374C">
      <w:pPr>
        <w:tabs>
          <w:tab w:val="left" w:pos="5742"/>
        </w:tabs>
        <w:rPr>
          <w:rFonts w:ascii="Verdana" w:eastAsia="Calibri" w:hAnsi="Verdana" w:cs="Times New Roman"/>
          <w:bdr w:val="nil"/>
        </w:rPr>
      </w:pPr>
      <w:r>
        <w:rPr>
          <w:rFonts w:ascii="Verdana" w:eastAsia="Calibri" w:hAnsi="Verdana" w:cs="Times New Roman"/>
          <w:bdr w:val="nil"/>
        </w:rPr>
        <w:tab/>
      </w:r>
    </w:p>
    <w:p w14:paraId="40178D9D" w14:textId="792A631A" w:rsidR="002B374C" w:rsidRDefault="002B374C" w:rsidP="002B374C">
      <w:pPr>
        <w:pStyle w:val="Tekstopmerking"/>
        <w:jc w:val="both"/>
        <w:rPr>
          <w:rFonts w:ascii="Verdana" w:hAnsi="Verdana"/>
        </w:rPr>
      </w:pPr>
      <w:r w:rsidRPr="00CD7181">
        <w:rPr>
          <w:rFonts w:ascii="Verdana" w:hAnsi="Verdana"/>
        </w:rPr>
        <w:t>De gemelde exploitatie is meldingsplichtig en niet verboden.</w:t>
      </w:r>
    </w:p>
    <w:p w14:paraId="6A28E077" w14:textId="3D383788" w:rsidR="00A5271E" w:rsidRDefault="00A5271E" w:rsidP="002B374C">
      <w:pPr>
        <w:pStyle w:val="Tekstopmerking"/>
        <w:jc w:val="both"/>
        <w:rPr>
          <w:rFonts w:ascii="Verdana" w:hAnsi="Verdana"/>
        </w:rPr>
      </w:pPr>
    </w:p>
    <w:p w14:paraId="4855066D" w14:textId="77777777" w:rsidR="008B46B4" w:rsidRDefault="008B46B4" w:rsidP="00B81816">
      <w:pPr>
        <w:pStyle w:val="Ontwerpnotule"/>
        <w:jc w:val="both"/>
        <w:rPr>
          <w:rFonts w:cs="Arial"/>
          <w:sz w:val="20"/>
          <w:lang w:val="nl-NL"/>
        </w:rPr>
      </w:pPr>
    </w:p>
    <w:p w14:paraId="5E69BF0F" w14:textId="77777777" w:rsidR="00B81816" w:rsidRPr="00525813" w:rsidRDefault="007040EA" w:rsidP="00B81816">
      <w:pPr>
        <w:rPr>
          <w:b/>
          <w:lang w:val="nl-NL"/>
        </w:rPr>
      </w:pPr>
      <w:r w:rsidRPr="00525813">
        <w:rPr>
          <w:b/>
          <w:lang w:val="nl-NL"/>
        </w:rPr>
        <w:t>BESLUIT</w:t>
      </w:r>
    </w:p>
    <w:p w14:paraId="19D39970" w14:textId="77777777" w:rsidR="00B81816" w:rsidRPr="00D47358" w:rsidRDefault="00B81816" w:rsidP="00B81816">
      <w:pPr>
        <w:pStyle w:val="Ontwerpnotule"/>
        <w:jc w:val="both"/>
        <w:rPr>
          <w:rFonts w:cs="Arial"/>
          <w:sz w:val="20"/>
          <w:lang w:val="nl-NL"/>
        </w:rPr>
      </w:pPr>
    </w:p>
    <w:p w14:paraId="6A19E11F" w14:textId="61B2FF74" w:rsidR="002B374C" w:rsidRDefault="00A5271E" w:rsidP="000C4877">
      <w:pPr>
        <w:pStyle w:val="Tekstopmerking"/>
        <w:rPr>
          <w:rFonts w:ascii="Verdana" w:hAnsi="Verdana"/>
        </w:rPr>
      </w:pPr>
      <w:r>
        <w:rPr>
          <w:rFonts w:ascii="Verdana" w:hAnsi="Verdana"/>
          <w:b/>
          <w:bCs/>
        </w:rPr>
        <w:t>A</w:t>
      </w:r>
      <w:r w:rsidRPr="00A5271E">
        <w:rPr>
          <w:rFonts w:ascii="Verdana" w:hAnsi="Verdana"/>
          <w:b/>
          <w:bCs/>
        </w:rPr>
        <w:t>rtikel 1</w:t>
      </w:r>
      <w:r w:rsidRPr="00A5271E">
        <w:rPr>
          <w:rFonts w:ascii="Verdana" w:hAnsi="Verdana"/>
        </w:rPr>
        <w:t xml:space="preserve">.  </w:t>
      </w:r>
      <w:r>
        <w:rPr>
          <w:rFonts w:ascii="Verdana" w:hAnsi="Verdana"/>
        </w:rPr>
        <w:t>E</w:t>
      </w:r>
      <w:r w:rsidRPr="00A5271E">
        <w:rPr>
          <w:rFonts w:ascii="Verdana" w:hAnsi="Verdana"/>
        </w:rPr>
        <w:t xml:space="preserve">r wordt akte genomen van melding, door </w:t>
      </w:r>
      <w:proofErr w:type="spellStart"/>
      <w:r w:rsidR="000C4877">
        <w:rPr>
          <w:rFonts w:ascii="Verdana" w:hAnsi="Verdana"/>
        </w:rPr>
        <w:t>Ongenae</w:t>
      </w:r>
      <w:proofErr w:type="spellEnd"/>
      <w:r w:rsidR="000C4877">
        <w:rPr>
          <w:rFonts w:ascii="Verdana" w:hAnsi="Verdana"/>
        </w:rPr>
        <w:t xml:space="preserve"> Danny voor </w:t>
      </w:r>
      <w:proofErr w:type="spellStart"/>
      <w:r w:rsidR="000C4877">
        <w:rPr>
          <w:rFonts w:ascii="Verdana" w:hAnsi="Verdana"/>
        </w:rPr>
        <w:t>Aurélaïde</w:t>
      </w:r>
      <w:proofErr w:type="spellEnd"/>
      <w:r w:rsidRPr="00A5271E">
        <w:rPr>
          <w:rFonts w:ascii="Verdana" w:hAnsi="Verdana"/>
        </w:rPr>
        <w:t xml:space="preserve"> wonende</w:t>
      </w:r>
      <w:r w:rsidR="000C4877">
        <w:rPr>
          <w:rFonts w:ascii="Verdana" w:hAnsi="Verdana"/>
        </w:rPr>
        <w:t xml:space="preserve"> </w:t>
      </w:r>
      <w:r w:rsidRPr="00A5271E">
        <w:rPr>
          <w:rFonts w:ascii="Verdana" w:hAnsi="Verdana"/>
        </w:rPr>
        <w:t xml:space="preserve">te </w:t>
      </w:r>
      <w:proofErr w:type="spellStart"/>
      <w:r w:rsidR="000C4877">
        <w:rPr>
          <w:rFonts w:ascii="Verdana" w:hAnsi="Verdana"/>
        </w:rPr>
        <w:t>Ijzeren</w:t>
      </w:r>
      <w:proofErr w:type="spellEnd"/>
      <w:r w:rsidR="000C4877">
        <w:rPr>
          <w:rFonts w:ascii="Verdana" w:hAnsi="Verdana"/>
        </w:rPr>
        <w:t xml:space="preserve"> bareel 17</w:t>
      </w:r>
      <w:r w:rsidRPr="00A5271E">
        <w:rPr>
          <w:rFonts w:ascii="Verdana" w:hAnsi="Verdana"/>
        </w:rPr>
        <w:t xml:space="preserve"> te 8587 </w:t>
      </w:r>
      <w:r>
        <w:rPr>
          <w:rFonts w:ascii="Verdana" w:hAnsi="Verdana"/>
        </w:rPr>
        <w:t>S</w:t>
      </w:r>
      <w:r w:rsidRPr="00A5271E">
        <w:rPr>
          <w:rFonts w:ascii="Verdana" w:hAnsi="Verdana"/>
        </w:rPr>
        <w:t>piere-</w:t>
      </w:r>
      <w:r>
        <w:rPr>
          <w:rFonts w:ascii="Verdana" w:hAnsi="Verdana"/>
        </w:rPr>
        <w:t>H</w:t>
      </w:r>
      <w:r w:rsidRPr="00A5271E">
        <w:rPr>
          <w:rFonts w:ascii="Verdana" w:hAnsi="Verdana"/>
        </w:rPr>
        <w:t xml:space="preserve">elkijn, met als voorwerp de exploitatie van een propaangastank voor een inrichting gelegen te </w:t>
      </w:r>
      <w:proofErr w:type="spellStart"/>
      <w:r w:rsidR="000C4877">
        <w:rPr>
          <w:rFonts w:ascii="Verdana" w:hAnsi="Verdana"/>
        </w:rPr>
        <w:t>Ijzeren</w:t>
      </w:r>
      <w:proofErr w:type="spellEnd"/>
      <w:r w:rsidR="000C4877">
        <w:rPr>
          <w:rFonts w:ascii="Verdana" w:hAnsi="Verdana"/>
        </w:rPr>
        <w:t xml:space="preserve"> Bareel 17</w:t>
      </w:r>
      <w:r w:rsidRPr="00A5271E">
        <w:rPr>
          <w:rFonts w:ascii="Verdana" w:hAnsi="Verdana"/>
        </w:rPr>
        <w:t xml:space="preserve">, 8587 </w:t>
      </w:r>
      <w:r>
        <w:rPr>
          <w:rFonts w:ascii="Verdana" w:hAnsi="Verdana"/>
        </w:rPr>
        <w:t>S</w:t>
      </w:r>
      <w:r w:rsidRPr="00A5271E">
        <w:rPr>
          <w:rFonts w:ascii="Verdana" w:hAnsi="Verdana"/>
        </w:rPr>
        <w:t>piere-</w:t>
      </w:r>
      <w:r>
        <w:rPr>
          <w:rFonts w:ascii="Verdana" w:hAnsi="Verdana"/>
        </w:rPr>
        <w:t>H</w:t>
      </w:r>
      <w:r w:rsidRPr="00A5271E">
        <w:rPr>
          <w:rFonts w:ascii="Verdana" w:hAnsi="Verdana"/>
        </w:rPr>
        <w:t>elkijn</w:t>
      </w:r>
      <w:r>
        <w:rPr>
          <w:rFonts w:ascii="Verdana" w:hAnsi="Verdana"/>
        </w:rPr>
        <w:t xml:space="preserve"> met als </w:t>
      </w:r>
      <w:r w:rsidRPr="00A5271E">
        <w:rPr>
          <w:rFonts w:ascii="Verdana" w:hAnsi="Verdana"/>
        </w:rPr>
        <w:t xml:space="preserve">kadastrale omschrijving (afd. 1) sectie </w:t>
      </w:r>
      <w:r w:rsidR="000C4877">
        <w:rPr>
          <w:rFonts w:ascii="Verdana" w:hAnsi="Verdana"/>
        </w:rPr>
        <w:t>C</w:t>
      </w:r>
      <w:r w:rsidRPr="00A5271E">
        <w:rPr>
          <w:rFonts w:ascii="Verdana" w:hAnsi="Verdana"/>
        </w:rPr>
        <w:t xml:space="preserve"> </w:t>
      </w:r>
      <w:r w:rsidR="000C4877">
        <w:rPr>
          <w:rFonts w:ascii="Verdana" w:hAnsi="Verdana"/>
        </w:rPr>
        <w:t>133 W</w:t>
      </w:r>
      <w:r>
        <w:rPr>
          <w:rFonts w:ascii="Verdana" w:hAnsi="Verdana"/>
        </w:rPr>
        <w:t>,</w:t>
      </w:r>
      <w:r w:rsidRPr="00A5271E">
        <w:rPr>
          <w:rFonts w:ascii="Verdana" w:hAnsi="Verdana"/>
        </w:rPr>
        <w:t xml:space="preserve"> omvattende volgende rubriek:</w:t>
      </w:r>
    </w:p>
    <w:p w14:paraId="04CC13A7" w14:textId="77777777" w:rsidR="0012469B" w:rsidRPr="00A5271E" w:rsidRDefault="0012469B" w:rsidP="00A5271E">
      <w:pPr>
        <w:pStyle w:val="Tekstopmerking"/>
        <w:jc w:val="both"/>
        <w:rPr>
          <w:rFonts w:ascii="Verdana" w:hAnsi="Verdana"/>
        </w:rPr>
      </w:pPr>
    </w:p>
    <w:p w14:paraId="4B8C0DF7" w14:textId="570094C5" w:rsidR="00A5271E" w:rsidRDefault="00A5271E" w:rsidP="002B374C">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1346"/>
        <w:gridCol w:w="5309"/>
        <w:gridCol w:w="1791"/>
      </w:tblGrid>
      <w:tr w:rsidR="00A5271E" w14:paraId="5BFEF092" w14:textId="77777777" w:rsidTr="0012469B">
        <w:tc>
          <w:tcPr>
            <w:tcW w:w="1346" w:type="dxa"/>
            <w:shd w:val="clear" w:color="auto" w:fill="auto"/>
          </w:tcPr>
          <w:p w14:paraId="29C38A04" w14:textId="77777777" w:rsidR="00A5271E" w:rsidRPr="005C53E0" w:rsidRDefault="00A5271E" w:rsidP="00603FAC">
            <w:pPr>
              <w:rPr>
                <w:b/>
              </w:rPr>
            </w:pPr>
            <w:r w:rsidRPr="005C53E0">
              <w:rPr>
                <w:b/>
              </w:rPr>
              <w:t>Rubriek</w:t>
            </w:r>
          </w:p>
        </w:tc>
        <w:tc>
          <w:tcPr>
            <w:tcW w:w="5309" w:type="dxa"/>
            <w:shd w:val="clear" w:color="auto" w:fill="auto"/>
          </w:tcPr>
          <w:p w14:paraId="4D9291FF" w14:textId="77777777" w:rsidR="00A5271E" w:rsidRPr="005C53E0" w:rsidRDefault="00A5271E" w:rsidP="00603FAC">
            <w:pPr>
              <w:rPr>
                <w:b/>
              </w:rPr>
            </w:pPr>
            <w:r w:rsidRPr="005C53E0">
              <w:rPr>
                <w:b/>
              </w:rPr>
              <w:t>Omschrijving</w:t>
            </w:r>
          </w:p>
        </w:tc>
        <w:tc>
          <w:tcPr>
            <w:tcW w:w="1791" w:type="dxa"/>
            <w:shd w:val="clear" w:color="auto" w:fill="auto"/>
          </w:tcPr>
          <w:p w14:paraId="0AF7B59D" w14:textId="77777777" w:rsidR="00A5271E" w:rsidRPr="005C53E0" w:rsidRDefault="00A5271E" w:rsidP="00603FAC">
            <w:pPr>
              <w:rPr>
                <w:b/>
              </w:rPr>
            </w:pPr>
            <w:r>
              <w:rPr>
                <w:b/>
              </w:rPr>
              <w:t>G</w:t>
            </w:r>
            <w:r w:rsidRPr="005C53E0">
              <w:rPr>
                <w:b/>
              </w:rPr>
              <w:t>evraagd voor</w:t>
            </w:r>
          </w:p>
        </w:tc>
      </w:tr>
      <w:tr w:rsidR="00A5271E" w14:paraId="34D6D8F1" w14:textId="77777777" w:rsidTr="0012469B">
        <w:tc>
          <w:tcPr>
            <w:tcW w:w="1346" w:type="dxa"/>
            <w:shd w:val="clear" w:color="auto" w:fill="auto"/>
          </w:tcPr>
          <w:p w14:paraId="5E5FF524" w14:textId="77777777" w:rsidR="00A5271E" w:rsidRDefault="00A5271E" w:rsidP="00603FAC">
            <w:r>
              <w:t>17.1.2.2.1°</w:t>
            </w:r>
          </w:p>
        </w:tc>
        <w:tc>
          <w:tcPr>
            <w:tcW w:w="5309" w:type="dxa"/>
            <w:shd w:val="clear" w:color="auto" w:fill="auto"/>
          </w:tcPr>
          <w:p w14:paraId="6619BF8E" w14:textId="445B9DED" w:rsidR="00A5271E" w:rsidRDefault="00A5271E" w:rsidP="0012469B">
            <w:r>
              <w:t>Opslagplaats voor gassen in vaste reservoir voor propaan</w:t>
            </w:r>
            <w:r w:rsidR="0012469B">
              <w:t xml:space="preserve"> - </w:t>
            </w:r>
            <w:r w:rsidR="00ED6265">
              <w:t>b</w:t>
            </w:r>
            <w:r>
              <w:t>ovengronds</w:t>
            </w:r>
          </w:p>
        </w:tc>
        <w:tc>
          <w:tcPr>
            <w:tcW w:w="1791" w:type="dxa"/>
            <w:shd w:val="clear" w:color="auto" w:fill="auto"/>
          </w:tcPr>
          <w:p w14:paraId="04D685C7" w14:textId="30A325B2" w:rsidR="00A5271E" w:rsidRDefault="000C4877" w:rsidP="00603FAC">
            <w:r>
              <w:t>2</w:t>
            </w:r>
            <w:r w:rsidR="00ED6265">
              <w:t>.</w:t>
            </w:r>
            <w:r>
              <w:t>70</w:t>
            </w:r>
            <w:r w:rsidR="00A5271E">
              <w:t>0 liter</w:t>
            </w:r>
          </w:p>
        </w:tc>
      </w:tr>
    </w:tbl>
    <w:p w14:paraId="4A54845D" w14:textId="77777777" w:rsidR="002B374C" w:rsidRPr="002B374C" w:rsidRDefault="002B374C" w:rsidP="002B374C">
      <w:pPr>
        <w:rPr>
          <w:rFonts w:cs="Arial"/>
        </w:rPr>
      </w:pPr>
    </w:p>
    <w:p w14:paraId="7DA5CFB9" w14:textId="46658D95" w:rsidR="00B81816" w:rsidRDefault="00B81816" w:rsidP="00B81816">
      <w:pPr>
        <w:pStyle w:val="Ontwerpnotule"/>
        <w:jc w:val="both"/>
        <w:rPr>
          <w:rFonts w:cs="Arial"/>
          <w:sz w:val="20"/>
          <w:lang w:val="nl-NL"/>
        </w:rPr>
      </w:pPr>
    </w:p>
    <w:p w14:paraId="40F57761" w14:textId="77777777" w:rsidR="0012469B" w:rsidRDefault="0012469B" w:rsidP="00B81816">
      <w:pPr>
        <w:pStyle w:val="Ontwerpnotule"/>
        <w:jc w:val="both"/>
        <w:rPr>
          <w:rFonts w:cs="Arial"/>
          <w:sz w:val="20"/>
          <w:lang w:val="nl-NL"/>
        </w:rPr>
      </w:pPr>
    </w:p>
    <w:p w14:paraId="5D1EE810" w14:textId="77777777" w:rsidR="00B81816" w:rsidRDefault="00B81816" w:rsidP="00B81816">
      <w:pPr>
        <w:pStyle w:val="Ontwerpnotule"/>
        <w:jc w:val="both"/>
        <w:rPr>
          <w:rFonts w:cs="Arial"/>
          <w:sz w:val="20"/>
          <w:lang w:val="nl-NL"/>
        </w:rPr>
      </w:pPr>
    </w:p>
    <w:p w14:paraId="1E506E8E" w14:textId="77777777" w:rsidR="002B374C" w:rsidRDefault="002B374C" w:rsidP="002B374C">
      <w:pPr>
        <w:jc w:val="both"/>
        <w:rPr>
          <w:rFonts w:ascii="Verdana" w:hAnsi="Verdana" w:cs="Arial"/>
          <w:bCs/>
          <w:color w:val="000000" w:themeColor="text1"/>
        </w:rPr>
      </w:pPr>
      <w:r w:rsidRPr="00CD7181">
        <w:rPr>
          <w:rFonts w:ascii="Verdana" w:hAnsi="Verdana" w:cs="Arial"/>
          <w:b/>
          <w:bCs/>
          <w:color w:val="000000" w:themeColor="text1"/>
        </w:rPr>
        <w:t>Artikel 2.</w:t>
      </w:r>
      <w:r w:rsidRPr="00CD7181">
        <w:rPr>
          <w:rFonts w:ascii="Verdana" w:hAnsi="Verdana" w:cs="Arial"/>
          <w:bCs/>
          <w:color w:val="000000" w:themeColor="text1"/>
        </w:rPr>
        <w:t xml:space="preserve"> De plannen en het meldingsdossier waarop deze akte gebaseerd is, maken integraal deel uit van de meldingsakte.</w:t>
      </w:r>
    </w:p>
    <w:p w14:paraId="0EAE0C44" w14:textId="77777777" w:rsidR="002B374C" w:rsidRPr="00CD7181" w:rsidRDefault="002B374C" w:rsidP="002B374C">
      <w:pPr>
        <w:jc w:val="both"/>
        <w:rPr>
          <w:rFonts w:ascii="Verdana" w:hAnsi="Verdana" w:cs="Arial"/>
          <w:bCs/>
          <w:color w:val="000000" w:themeColor="text1"/>
        </w:rPr>
      </w:pPr>
    </w:p>
    <w:p w14:paraId="25983A6A" w14:textId="77777777" w:rsidR="002B374C" w:rsidRPr="00CD7181" w:rsidRDefault="002B374C" w:rsidP="002B374C">
      <w:pPr>
        <w:jc w:val="both"/>
        <w:rPr>
          <w:rFonts w:ascii="Verdana" w:hAnsi="Verdana" w:cs="Arial"/>
          <w:color w:val="000000" w:themeColor="text1"/>
          <w:u w:val="single"/>
        </w:rPr>
      </w:pPr>
    </w:p>
    <w:p w14:paraId="5C05BCAA" w14:textId="77777777" w:rsidR="002B374C" w:rsidRPr="00CD7181" w:rsidRDefault="002B374C" w:rsidP="002B374C">
      <w:pPr>
        <w:jc w:val="both"/>
        <w:rPr>
          <w:rFonts w:ascii="Verdana" w:hAnsi="Verdana" w:cs="Arial"/>
          <w:color w:val="000000" w:themeColor="text1"/>
        </w:rPr>
      </w:pPr>
      <w:r w:rsidRPr="00CD7181">
        <w:rPr>
          <w:rFonts w:ascii="Verdana" w:hAnsi="Verdana" w:cs="Arial"/>
          <w:b/>
          <w:color w:val="000000" w:themeColor="text1"/>
        </w:rPr>
        <w:t>Artikel 3.</w:t>
      </w:r>
      <w:r w:rsidRPr="00CD7181">
        <w:rPr>
          <w:rFonts w:ascii="Verdana" w:hAnsi="Verdana" w:cs="Arial"/>
          <w:color w:val="000000" w:themeColor="text1"/>
        </w:rPr>
        <w:t xml:space="preserve"> De aktename is afhankelijk van de strikte naleving van de volgende </w:t>
      </w:r>
      <w:r w:rsidRPr="00CD7181">
        <w:rPr>
          <w:rFonts w:ascii="Verdana" w:hAnsi="Verdana" w:cs="Arial"/>
          <w:color w:val="000000" w:themeColor="text1"/>
        </w:rPr>
        <w:lastRenderedPageBreak/>
        <w:t xml:space="preserve">milieuvoorwaarden: </w:t>
      </w:r>
    </w:p>
    <w:p w14:paraId="6323B387" w14:textId="77777777" w:rsidR="002B374C" w:rsidRPr="00CD7181" w:rsidRDefault="002B374C" w:rsidP="002B374C">
      <w:pPr>
        <w:jc w:val="both"/>
        <w:rPr>
          <w:rFonts w:ascii="Verdana" w:hAnsi="Verdana" w:cs="Arial"/>
          <w:color w:val="000000" w:themeColor="text1"/>
        </w:rPr>
      </w:pPr>
    </w:p>
    <w:p w14:paraId="6BAB1FDA" w14:textId="77777777" w:rsidR="002B374C" w:rsidRPr="00A5271E" w:rsidRDefault="002B374C" w:rsidP="002B374C">
      <w:pPr>
        <w:pStyle w:val="Lijstalinea"/>
        <w:numPr>
          <w:ilvl w:val="0"/>
          <w:numId w:val="17"/>
        </w:numPr>
        <w:tabs>
          <w:tab w:val="clear" w:pos="-1440"/>
          <w:tab w:val="clear" w:pos="-720"/>
          <w:tab w:val="clear" w:pos="0"/>
          <w:tab w:val="left" w:pos="284"/>
        </w:tabs>
        <w:spacing w:before="0" w:after="0" w:line="240" w:lineRule="auto"/>
        <w:rPr>
          <w:rFonts w:ascii="Verdana" w:hAnsi="Verdana" w:cs="Arial"/>
          <w:color w:val="000000" w:themeColor="text1"/>
          <w:sz w:val="20"/>
          <w:szCs w:val="18"/>
        </w:rPr>
      </w:pPr>
      <w:r w:rsidRPr="00A5271E">
        <w:rPr>
          <w:rFonts w:ascii="Verdana" w:hAnsi="Verdana" w:cs="Arial"/>
          <w:color w:val="000000" w:themeColor="text1"/>
          <w:sz w:val="20"/>
          <w:szCs w:val="18"/>
        </w:rPr>
        <w:t>De algemene en sectorale milieuvoorwaarden van titel II van het VLAREM:</w:t>
      </w:r>
    </w:p>
    <w:p w14:paraId="1EF1D7EC" w14:textId="77777777" w:rsidR="002B374C" w:rsidRPr="00A5271E" w:rsidRDefault="002B374C" w:rsidP="002B374C">
      <w:pPr>
        <w:pStyle w:val="Lijstalinea"/>
        <w:rPr>
          <w:rFonts w:ascii="Verdana" w:hAnsi="Verdana" w:cs="Arial"/>
          <w:color w:val="000000" w:themeColor="text1"/>
          <w:sz w:val="20"/>
          <w:szCs w:val="18"/>
        </w:rPr>
      </w:pPr>
      <w:r w:rsidRPr="00A5271E">
        <w:rPr>
          <w:rFonts w:ascii="Verdana" w:hAnsi="Verdana" w:cs="Arial"/>
          <w:color w:val="000000" w:themeColor="text1"/>
          <w:sz w:val="20"/>
          <w:szCs w:val="18"/>
        </w:rPr>
        <w:t xml:space="preserve">De opgesomde algemene en sectorale milieuvoorwaarden staan in titel II van het VLAREM. Bij wijziging van het VLAREM wordt de exploitant geacht de meest actuele versie van de van toepassing zijnde bepalingen na te leven. De integrale en geconsolideerde tekst van titel II van het VLAREM is raadpleegbaar via de link:  </w:t>
      </w:r>
      <w:hyperlink r:id="rId7" w:history="1">
        <w:r w:rsidRPr="00A5271E">
          <w:rPr>
            <w:rStyle w:val="Hyperlink"/>
            <w:rFonts w:ascii="Verdana" w:hAnsi="Verdana"/>
            <w:sz w:val="20"/>
            <w:szCs w:val="18"/>
          </w:rPr>
          <w:t>https://navigator.emis.vito.be/</w:t>
        </w:r>
      </w:hyperlink>
    </w:p>
    <w:p w14:paraId="3EF53799" w14:textId="77777777" w:rsidR="002B374C" w:rsidRDefault="002B374C" w:rsidP="002B374C"/>
    <w:p w14:paraId="6062D1A1" w14:textId="0E65D592" w:rsidR="002B374C" w:rsidRDefault="002B374C" w:rsidP="002B374C">
      <w:pPr>
        <w:jc w:val="both"/>
        <w:rPr>
          <w:rFonts w:ascii="Verdana" w:hAnsi="Verdana" w:cs="Arial"/>
          <w:bCs/>
          <w:color w:val="000000" w:themeColor="text1"/>
        </w:rPr>
      </w:pPr>
      <w:r w:rsidRPr="00CD7181">
        <w:rPr>
          <w:rFonts w:ascii="Verdana" w:hAnsi="Verdana" w:cs="Arial"/>
          <w:color w:val="000000" w:themeColor="text1"/>
        </w:rPr>
        <w:t>H</w:t>
      </w:r>
      <w:r w:rsidRPr="004035CA">
        <w:rPr>
          <w:rFonts w:ascii="Verdana" w:hAnsi="Verdana" w:cs="Arial"/>
          <w:bCs/>
          <w:color w:val="000000" w:themeColor="text1"/>
        </w:rPr>
        <w:t>et College van Burgemeester en Schepenen van Spiere-Helkijn op</w:t>
      </w:r>
      <w:r w:rsidRPr="00A5271E">
        <w:rPr>
          <w:rFonts w:ascii="Verdana" w:hAnsi="Verdana" w:cs="Arial"/>
          <w:bCs/>
          <w:color w:val="FF0000"/>
        </w:rPr>
        <w:t xml:space="preserve"> </w:t>
      </w:r>
      <w:r w:rsidR="000C4877">
        <w:rPr>
          <w:rFonts w:ascii="Verdana" w:hAnsi="Verdana" w:cs="Arial"/>
          <w:bCs/>
          <w:color w:val="000000" w:themeColor="text1"/>
        </w:rPr>
        <w:t>07</w:t>
      </w:r>
      <w:r>
        <w:rPr>
          <w:rFonts w:ascii="Verdana" w:hAnsi="Verdana" w:cs="Arial"/>
          <w:bCs/>
          <w:color w:val="000000" w:themeColor="text1"/>
        </w:rPr>
        <w:t>/06/202</w:t>
      </w:r>
      <w:r w:rsidR="000C4877">
        <w:rPr>
          <w:rFonts w:ascii="Verdana" w:hAnsi="Verdana" w:cs="Arial"/>
          <w:bCs/>
          <w:color w:val="000000" w:themeColor="text1"/>
        </w:rPr>
        <w:t>3</w:t>
      </w:r>
      <w:r w:rsidRPr="004035CA">
        <w:rPr>
          <w:rFonts w:ascii="Verdana" w:hAnsi="Verdana" w:cs="Arial"/>
          <w:bCs/>
          <w:color w:val="000000" w:themeColor="text1"/>
        </w:rPr>
        <w:t>.</w:t>
      </w:r>
    </w:p>
    <w:p w14:paraId="12BF320F" w14:textId="77777777" w:rsidR="002B374C" w:rsidRPr="004035CA" w:rsidRDefault="002B374C" w:rsidP="002B374C">
      <w:pPr>
        <w:jc w:val="both"/>
        <w:rPr>
          <w:rFonts w:ascii="Verdana" w:hAnsi="Verdana" w:cs="Arial"/>
          <w:bCs/>
          <w:color w:val="000000" w:themeColor="text1"/>
        </w:rPr>
      </w:pPr>
    </w:p>
    <w:p w14:paraId="4A1100A7" w14:textId="77777777" w:rsidR="002B374C" w:rsidRPr="004035CA" w:rsidRDefault="002B374C" w:rsidP="002B374C">
      <w:pPr>
        <w:jc w:val="both"/>
        <w:rPr>
          <w:rFonts w:ascii="Verdana" w:hAnsi="Verdana" w:cs="Arial"/>
          <w:bCs/>
          <w:color w:val="000000" w:themeColor="text1"/>
        </w:rPr>
      </w:pPr>
    </w:p>
    <w:p w14:paraId="0952E77B" w14:textId="77777777" w:rsidR="002B374C" w:rsidRPr="004035CA" w:rsidRDefault="002B374C" w:rsidP="002B374C">
      <w:pPr>
        <w:jc w:val="both"/>
        <w:rPr>
          <w:rFonts w:ascii="Verdana" w:hAnsi="Verdana" w:cs="Arial"/>
          <w:bCs/>
          <w:color w:val="000000" w:themeColor="text1"/>
        </w:rPr>
      </w:pPr>
      <w:r>
        <w:rPr>
          <w:rFonts w:ascii="Verdana" w:hAnsi="Verdana" w:cs="Arial"/>
          <w:bCs/>
          <w:color w:val="000000" w:themeColor="text1"/>
        </w:rPr>
        <w:t>H</w:t>
      </w:r>
      <w:r w:rsidRPr="004035CA">
        <w:rPr>
          <w:rFonts w:ascii="Verdana" w:hAnsi="Verdana" w:cs="Arial"/>
          <w:bCs/>
          <w:color w:val="000000" w:themeColor="text1"/>
        </w:rPr>
        <w:t>oogachtend,</w:t>
      </w:r>
    </w:p>
    <w:p w14:paraId="4C8700DF" w14:textId="77777777" w:rsidR="002B374C" w:rsidRDefault="002B374C" w:rsidP="002B374C">
      <w:pPr>
        <w:jc w:val="both"/>
        <w:rPr>
          <w:rFonts w:ascii="Verdana" w:hAnsi="Verdana" w:cs="Arial"/>
          <w:bCs/>
          <w:color w:val="000000" w:themeColor="text1"/>
        </w:rPr>
      </w:pPr>
      <w:r w:rsidRPr="004035CA">
        <w:rPr>
          <w:rFonts w:ascii="Verdana" w:hAnsi="Verdana" w:cs="Arial"/>
          <w:bCs/>
          <w:color w:val="000000" w:themeColor="text1"/>
        </w:rPr>
        <w:t>namens het College van Burgemeester en Schepenen,</w:t>
      </w:r>
    </w:p>
    <w:p w14:paraId="7231E520" w14:textId="77777777" w:rsidR="00B81816" w:rsidRPr="002B374C" w:rsidRDefault="00B81816" w:rsidP="00B81816">
      <w:pPr>
        <w:rPr>
          <w:rFonts w:cs="Arial"/>
        </w:rPr>
      </w:pPr>
    </w:p>
    <w:p w14:paraId="7D779F7A" w14:textId="77777777" w:rsidR="00B81816" w:rsidRDefault="00B81816" w:rsidP="00B81816">
      <w:pPr>
        <w:rPr>
          <w:rStyle w:val="huisstijlStandaardCursief"/>
          <w:i w:val="0"/>
        </w:rPr>
      </w:pPr>
    </w:p>
    <w:p w14:paraId="712E14D0" w14:textId="6F57D3C9" w:rsidR="00CD1081" w:rsidRDefault="00CD1081">
      <w:pPr>
        <w:widowControl/>
        <w:autoSpaceDE/>
        <w:autoSpaceDN/>
        <w:adjustRightInd/>
        <w:rPr>
          <w:rFonts w:cs="Arial"/>
          <w:lang w:val="nl-NL"/>
        </w:rPr>
      </w:pPr>
    </w:p>
    <w:p w14:paraId="1764AA6D" w14:textId="0BEADA5D" w:rsidR="00A5271E" w:rsidRDefault="00A5271E">
      <w:pPr>
        <w:widowControl/>
        <w:autoSpaceDE/>
        <w:autoSpaceDN/>
        <w:adjustRightInd/>
        <w:rPr>
          <w:rFonts w:cs="Arial"/>
          <w:lang w:val="nl-NL"/>
        </w:rPr>
      </w:pPr>
    </w:p>
    <w:tbl>
      <w:tblPr>
        <w:tblStyle w:val="Tabelraster"/>
        <w:tblpPr w:leftFromText="141" w:rightFromText="141" w:vertAnchor="page" w:horzAnchor="margin" w:tblpY="8111"/>
        <w:tblW w:w="9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693"/>
        <w:gridCol w:w="3070"/>
      </w:tblGrid>
      <w:tr w:rsidR="00A5271E" w:rsidRPr="004035CA" w14:paraId="32A9A19C" w14:textId="77777777" w:rsidTr="00A5271E">
        <w:trPr>
          <w:trHeight w:val="57"/>
        </w:trPr>
        <w:tc>
          <w:tcPr>
            <w:tcW w:w="3369" w:type="dxa"/>
          </w:tcPr>
          <w:p w14:paraId="31A3F096" w14:textId="77777777" w:rsidR="00A5271E" w:rsidRPr="004035CA" w:rsidRDefault="00A5271E" w:rsidP="00A5271E">
            <w:pPr>
              <w:ind w:left="-109"/>
              <w:jc w:val="both"/>
              <w:rPr>
                <w:rFonts w:ascii="Verdana" w:hAnsi="Verdana" w:cs="Arial"/>
                <w:bCs/>
                <w:color w:val="000000" w:themeColor="text1"/>
              </w:rPr>
            </w:pPr>
            <w:r w:rsidRPr="004035CA">
              <w:rPr>
                <w:rFonts w:ascii="Verdana" w:hAnsi="Verdana" w:cs="Arial"/>
                <w:bCs/>
                <w:color w:val="000000" w:themeColor="text1"/>
              </w:rPr>
              <w:t>De algemeen directeur,</w:t>
            </w:r>
          </w:p>
          <w:p w14:paraId="79516BE7" w14:textId="77777777" w:rsidR="00A5271E" w:rsidRDefault="00A5271E" w:rsidP="00A5271E">
            <w:pPr>
              <w:jc w:val="both"/>
              <w:rPr>
                <w:rFonts w:ascii="Verdana" w:hAnsi="Verdana" w:cs="Arial"/>
                <w:bCs/>
                <w:color w:val="000000" w:themeColor="text1"/>
              </w:rPr>
            </w:pPr>
          </w:p>
          <w:p w14:paraId="43A56CB6" w14:textId="77777777" w:rsidR="00A5271E" w:rsidRPr="004035CA" w:rsidRDefault="00A5271E" w:rsidP="00A5271E">
            <w:pPr>
              <w:jc w:val="both"/>
              <w:rPr>
                <w:rFonts w:ascii="Verdana" w:hAnsi="Verdana" w:cs="Arial"/>
                <w:bCs/>
                <w:color w:val="000000" w:themeColor="text1"/>
              </w:rPr>
            </w:pPr>
          </w:p>
          <w:p w14:paraId="3C485C42" w14:textId="77777777" w:rsidR="00A5271E" w:rsidRPr="004035CA" w:rsidRDefault="00A5271E" w:rsidP="00A5271E">
            <w:pPr>
              <w:jc w:val="both"/>
              <w:rPr>
                <w:rFonts w:ascii="Verdana" w:hAnsi="Verdana" w:cs="Arial"/>
                <w:bCs/>
                <w:color w:val="000000" w:themeColor="text1"/>
              </w:rPr>
            </w:pPr>
          </w:p>
          <w:p w14:paraId="3F081729" w14:textId="77777777" w:rsidR="00A5271E" w:rsidRPr="004035CA" w:rsidRDefault="00A5271E" w:rsidP="00A5271E">
            <w:pPr>
              <w:jc w:val="both"/>
              <w:rPr>
                <w:rFonts w:ascii="Verdana" w:hAnsi="Verdana" w:cs="Arial"/>
                <w:bCs/>
                <w:color w:val="000000" w:themeColor="text1"/>
              </w:rPr>
            </w:pPr>
          </w:p>
          <w:p w14:paraId="346D48CD" w14:textId="77777777" w:rsidR="00A5271E" w:rsidRPr="004035CA" w:rsidRDefault="00A5271E" w:rsidP="00A5271E">
            <w:pPr>
              <w:jc w:val="both"/>
              <w:rPr>
                <w:rFonts w:ascii="Verdana" w:hAnsi="Verdana" w:cs="Arial"/>
                <w:bCs/>
                <w:color w:val="000000" w:themeColor="text1"/>
              </w:rPr>
            </w:pPr>
          </w:p>
          <w:p w14:paraId="5F8EB032" w14:textId="77777777" w:rsidR="00A5271E" w:rsidRPr="004035CA" w:rsidRDefault="00A5271E" w:rsidP="00A5271E">
            <w:pPr>
              <w:ind w:left="-109"/>
              <w:jc w:val="both"/>
              <w:rPr>
                <w:rFonts w:ascii="Verdana" w:hAnsi="Verdana" w:cs="Arial"/>
                <w:bCs/>
                <w:color w:val="000000" w:themeColor="text1"/>
              </w:rPr>
            </w:pPr>
            <w:r w:rsidRPr="004035CA">
              <w:rPr>
                <w:rFonts w:ascii="Verdana" w:hAnsi="Verdana" w:cs="Arial"/>
                <w:bCs/>
                <w:color w:val="000000" w:themeColor="text1"/>
              </w:rPr>
              <w:t>Wout Lefebvre</w:t>
            </w:r>
          </w:p>
        </w:tc>
        <w:tc>
          <w:tcPr>
            <w:tcW w:w="2693" w:type="dxa"/>
          </w:tcPr>
          <w:p w14:paraId="000A5233" w14:textId="77777777" w:rsidR="00A5271E" w:rsidRPr="004035CA" w:rsidRDefault="00A5271E" w:rsidP="00A5271E">
            <w:pPr>
              <w:jc w:val="both"/>
              <w:rPr>
                <w:rFonts w:ascii="Verdana" w:hAnsi="Verdana" w:cs="Arial"/>
                <w:bCs/>
                <w:color w:val="000000" w:themeColor="text1"/>
              </w:rPr>
            </w:pPr>
          </w:p>
        </w:tc>
        <w:tc>
          <w:tcPr>
            <w:tcW w:w="3070" w:type="dxa"/>
          </w:tcPr>
          <w:p w14:paraId="27000E73" w14:textId="77777777" w:rsidR="00A5271E" w:rsidRPr="004035CA" w:rsidRDefault="00A5271E" w:rsidP="00A5271E">
            <w:pPr>
              <w:jc w:val="both"/>
              <w:rPr>
                <w:rFonts w:ascii="Verdana" w:hAnsi="Verdana" w:cs="Arial"/>
                <w:bCs/>
                <w:color w:val="000000" w:themeColor="text1"/>
              </w:rPr>
            </w:pPr>
            <w:r w:rsidRPr="004035CA">
              <w:rPr>
                <w:rFonts w:ascii="Verdana" w:hAnsi="Verdana" w:cs="Arial"/>
                <w:bCs/>
                <w:color w:val="000000" w:themeColor="text1"/>
              </w:rPr>
              <w:t>De Burgemeester,</w:t>
            </w:r>
          </w:p>
          <w:p w14:paraId="483713CA" w14:textId="77777777" w:rsidR="00A5271E" w:rsidRPr="004035CA" w:rsidRDefault="00A5271E" w:rsidP="00A5271E">
            <w:pPr>
              <w:jc w:val="both"/>
              <w:rPr>
                <w:rFonts w:ascii="Verdana" w:hAnsi="Verdana" w:cs="Arial"/>
                <w:bCs/>
                <w:color w:val="000000" w:themeColor="text1"/>
              </w:rPr>
            </w:pPr>
          </w:p>
          <w:p w14:paraId="03FF14D6" w14:textId="77777777" w:rsidR="00A5271E" w:rsidRPr="004035CA" w:rsidRDefault="00A5271E" w:rsidP="00A5271E">
            <w:pPr>
              <w:jc w:val="both"/>
              <w:rPr>
                <w:rFonts w:ascii="Verdana" w:hAnsi="Verdana" w:cs="Arial"/>
                <w:bCs/>
                <w:color w:val="000000" w:themeColor="text1"/>
              </w:rPr>
            </w:pPr>
          </w:p>
          <w:p w14:paraId="6BCF1128" w14:textId="77777777" w:rsidR="00A5271E" w:rsidRDefault="00A5271E" w:rsidP="00A5271E">
            <w:pPr>
              <w:jc w:val="both"/>
              <w:rPr>
                <w:rFonts w:ascii="Verdana" w:hAnsi="Verdana" w:cs="Arial"/>
                <w:bCs/>
                <w:color w:val="000000" w:themeColor="text1"/>
              </w:rPr>
            </w:pPr>
          </w:p>
          <w:p w14:paraId="01D22D50" w14:textId="77777777" w:rsidR="00A5271E" w:rsidRPr="004035CA" w:rsidRDefault="00A5271E" w:rsidP="00A5271E">
            <w:pPr>
              <w:jc w:val="both"/>
              <w:rPr>
                <w:rFonts w:ascii="Verdana" w:hAnsi="Verdana" w:cs="Arial"/>
                <w:bCs/>
                <w:color w:val="000000" w:themeColor="text1"/>
              </w:rPr>
            </w:pPr>
          </w:p>
          <w:p w14:paraId="7720FA40" w14:textId="77777777" w:rsidR="00A5271E" w:rsidRPr="004035CA" w:rsidRDefault="00A5271E" w:rsidP="00A5271E">
            <w:pPr>
              <w:jc w:val="both"/>
              <w:rPr>
                <w:rFonts w:ascii="Verdana" w:hAnsi="Verdana" w:cs="Arial"/>
                <w:bCs/>
                <w:color w:val="000000" w:themeColor="text1"/>
              </w:rPr>
            </w:pPr>
          </w:p>
          <w:p w14:paraId="472D5F30" w14:textId="77777777" w:rsidR="00A5271E" w:rsidRPr="004035CA" w:rsidRDefault="00A5271E" w:rsidP="00A5271E">
            <w:pPr>
              <w:jc w:val="both"/>
              <w:rPr>
                <w:rFonts w:ascii="Verdana" w:hAnsi="Verdana" w:cs="Arial"/>
                <w:bCs/>
                <w:color w:val="000000" w:themeColor="text1"/>
              </w:rPr>
            </w:pPr>
            <w:r w:rsidRPr="004035CA">
              <w:rPr>
                <w:rFonts w:ascii="Verdana" w:hAnsi="Verdana" w:cs="Arial"/>
                <w:bCs/>
                <w:color w:val="000000" w:themeColor="text1"/>
              </w:rPr>
              <w:t xml:space="preserve"> Dirk Walraet</w:t>
            </w:r>
          </w:p>
        </w:tc>
      </w:tr>
    </w:tbl>
    <w:p w14:paraId="4BC7CF31" w14:textId="4B64677D" w:rsidR="00A5271E" w:rsidRDefault="00A5271E">
      <w:pPr>
        <w:widowControl/>
        <w:autoSpaceDE/>
        <w:autoSpaceDN/>
        <w:adjustRightInd/>
        <w:rPr>
          <w:rFonts w:cs="Arial"/>
          <w:lang w:val="nl-NL"/>
        </w:rPr>
      </w:pPr>
    </w:p>
    <w:p w14:paraId="65E2F455" w14:textId="4EC45D7C" w:rsidR="00A5271E" w:rsidRDefault="00A5271E">
      <w:pPr>
        <w:widowControl/>
        <w:autoSpaceDE/>
        <w:autoSpaceDN/>
        <w:adjustRightInd/>
        <w:rPr>
          <w:rFonts w:cs="Arial"/>
          <w:lang w:val="nl-NL"/>
        </w:rPr>
      </w:pPr>
    </w:p>
    <w:p w14:paraId="2DDB7F47" w14:textId="58AEA221" w:rsidR="00A5271E" w:rsidRDefault="00A5271E">
      <w:pPr>
        <w:widowControl/>
        <w:autoSpaceDE/>
        <w:autoSpaceDN/>
        <w:adjustRightInd/>
        <w:rPr>
          <w:rFonts w:cs="Arial"/>
          <w:lang w:val="nl-NL"/>
        </w:rPr>
      </w:pPr>
    </w:p>
    <w:p w14:paraId="3E8EB5F0" w14:textId="03E68BE3" w:rsidR="00A5271E" w:rsidRDefault="00A5271E">
      <w:pPr>
        <w:widowControl/>
        <w:autoSpaceDE/>
        <w:autoSpaceDN/>
        <w:adjustRightInd/>
        <w:rPr>
          <w:rFonts w:cs="Arial"/>
          <w:lang w:val="nl-NL"/>
        </w:rPr>
      </w:pPr>
    </w:p>
    <w:p w14:paraId="3E9132D2" w14:textId="63577455" w:rsidR="00A5271E" w:rsidRDefault="00A5271E">
      <w:pPr>
        <w:widowControl/>
        <w:autoSpaceDE/>
        <w:autoSpaceDN/>
        <w:adjustRightInd/>
        <w:rPr>
          <w:rFonts w:cs="Arial"/>
          <w:lang w:val="nl-NL"/>
        </w:rPr>
      </w:pPr>
    </w:p>
    <w:p w14:paraId="2D16DD1D" w14:textId="612D5B27" w:rsidR="00A5271E" w:rsidRDefault="00A5271E">
      <w:pPr>
        <w:widowControl/>
        <w:autoSpaceDE/>
        <w:autoSpaceDN/>
        <w:adjustRightInd/>
        <w:rPr>
          <w:rFonts w:cs="Arial"/>
          <w:lang w:val="nl-NL"/>
        </w:rPr>
      </w:pPr>
    </w:p>
    <w:p w14:paraId="240EDB29" w14:textId="68FA6E43" w:rsidR="00A5271E" w:rsidRDefault="00A5271E">
      <w:pPr>
        <w:widowControl/>
        <w:autoSpaceDE/>
        <w:autoSpaceDN/>
        <w:adjustRightInd/>
        <w:rPr>
          <w:rFonts w:cs="Arial"/>
          <w:lang w:val="nl-NL"/>
        </w:rPr>
      </w:pPr>
    </w:p>
    <w:p w14:paraId="6A64ED49" w14:textId="3CEFE768" w:rsidR="00A5271E" w:rsidRDefault="00A5271E">
      <w:pPr>
        <w:widowControl/>
        <w:autoSpaceDE/>
        <w:autoSpaceDN/>
        <w:adjustRightInd/>
        <w:rPr>
          <w:rFonts w:cs="Arial"/>
          <w:lang w:val="nl-NL"/>
        </w:rPr>
      </w:pPr>
    </w:p>
    <w:p w14:paraId="5A8D4B1C" w14:textId="79875233" w:rsidR="00A5271E" w:rsidRDefault="00A5271E">
      <w:pPr>
        <w:widowControl/>
        <w:autoSpaceDE/>
        <w:autoSpaceDN/>
        <w:adjustRightInd/>
        <w:rPr>
          <w:rFonts w:cs="Arial"/>
          <w:lang w:val="nl-NL"/>
        </w:rPr>
      </w:pPr>
    </w:p>
    <w:p w14:paraId="57697758" w14:textId="04145EE3" w:rsidR="00A5271E" w:rsidRDefault="00A5271E">
      <w:pPr>
        <w:widowControl/>
        <w:autoSpaceDE/>
        <w:autoSpaceDN/>
        <w:adjustRightInd/>
        <w:rPr>
          <w:rFonts w:cs="Arial"/>
          <w:lang w:val="nl-NL"/>
        </w:rPr>
      </w:pPr>
    </w:p>
    <w:p w14:paraId="1C88DDDE" w14:textId="49B4585A" w:rsidR="00A5271E" w:rsidRDefault="00A5271E">
      <w:pPr>
        <w:widowControl/>
        <w:autoSpaceDE/>
        <w:autoSpaceDN/>
        <w:adjustRightInd/>
        <w:rPr>
          <w:rFonts w:cs="Arial"/>
          <w:lang w:val="nl-NL"/>
        </w:rPr>
      </w:pPr>
    </w:p>
    <w:p w14:paraId="26AE5235" w14:textId="0894891C" w:rsidR="00A5271E" w:rsidRDefault="00A5271E">
      <w:pPr>
        <w:widowControl/>
        <w:autoSpaceDE/>
        <w:autoSpaceDN/>
        <w:adjustRightInd/>
        <w:rPr>
          <w:rFonts w:cs="Arial"/>
          <w:lang w:val="nl-NL"/>
        </w:rPr>
      </w:pPr>
    </w:p>
    <w:p w14:paraId="08A4C4A1" w14:textId="337C72DB" w:rsidR="00A5271E" w:rsidRDefault="00A5271E">
      <w:pPr>
        <w:widowControl/>
        <w:autoSpaceDE/>
        <w:autoSpaceDN/>
        <w:adjustRightInd/>
        <w:rPr>
          <w:rFonts w:cs="Arial"/>
          <w:lang w:val="nl-NL"/>
        </w:rPr>
      </w:pPr>
    </w:p>
    <w:p w14:paraId="484F14A6" w14:textId="77777777" w:rsidR="00A5271E" w:rsidRDefault="00A5271E">
      <w:pPr>
        <w:widowControl/>
        <w:autoSpaceDE/>
        <w:autoSpaceDN/>
        <w:adjustRightInd/>
        <w:rPr>
          <w:rFonts w:cs="Arial"/>
          <w:lang w:val="nl-NL"/>
        </w:rPr>
      </w:pPr>
    </w:p>
    <w:p w14:paraId="1ACDCB32" w14:textId="63F8FEE0" w:rsidR="00A5271E" w:rsidRDefault="00A5271E">
      <w:pPr>
        <w:widowControl/>
        <w:autoSpaceDE/>
        <w:autoSpaceDN/>
        <w:adjustRightInd/>
        <w:rPr>
          <w:rFonts w:cs="Arial"/>
          <w:lang w:val="nl-NL"/>
        </w:rPr>
      </w:pPr>
    </w:p>
    <w:p w14:paraId="6256BCAD" w14:textId="349128DE" w:rsidR="00A5271E" w:rsidRDefault="00A5271E">
      <w:pPr>
        <w:widowControl/>
        <w:autoSpaceDE/>
        <w:autoSpaceDN/>
        <w:adjustRightInd/>
        <w:rPr>
          <w:rFonts w:cs="Arial"/>
          <w:lang w:val="nl-NL"/>
        </w:rPr>
      </w:pPr>
    </w:p>
    <w:p w14:paraId="3FD99554" w14:textId="194298B3" w:rsidR="00A5271E" w:rsidRDefault="00A5271E">
      <w:pPr>
        <w:widowControl/>
        <w:autoSpaceDE/>
        <w:autoSpaceDN/>
        <w:adjustRightInd/>
        <w:rPr>
          <w:rFonts w:cs="Arial"/>
          <w:lang w:val="nl-NL"/>
        </w:rPr>
      </w:pPr>
    </w:p>
    <w:p w14:paraId="2AE8D50F" w14:textId="4142659C" w:rsidR="00A5271E" w:rsidRDefault="00A5271E">
      <w:pPr>
        <w:widowControl/>
        <w:autoSpaceDE/>
        <w:autoSpaceDN/>
        <w:adjustRightInd/>
        <w:rPr>
          <w:rFonts w:cs="Arial"/>
          <w:lang w:val="nl-NL"/>
        </w:rPr>
      </w:pPr>
    </w:p>
    <w:p w14:paraId="2B40DE40" w14:textId="729B0926" w:rsidR="00A5271E" w:rsidRDefault="00A5271E">
      <w:pPr>
        <w:widowControl/>
        <w:autoSpaceDE/>
        <w:autoSpaceDN/>
        <w:adjustRightInd/>
        <w:rPr>
          <w:rFonts w:cs="Arial"/>
          <w:lang w:val="nl-NL"/>
        </w:rPr>
      </w:pPr>
    </w:p>
    <w:p w14:paraId="40BAF715" w14:textId="5FA5B944" w:rsidR="00A5271E" w:rsidRDefault="00A5271E">
      <w:pPr>
        <w:widowControl/>
        <w:autoSpaceDE/>
        <w:autoSpaceDN/>
        <w:adjustRightInd/>
        <w:rPr>
          <w:rFonts w:cs="Arial"/>
          <w:lang w:val="nl-NL"/>
        </w:rPr>
      </w:pPr>
    </w:p>
    <w:p w14:paraId="73C16155" w14:textId="42B60607" w:rsidR="00A5271E" w:rsidRDefault="00A5271E">
      <w:pPr>
        <w:widowControl/>
        <w:autoSpaceDE/>
        <w:autoSpaceDN/>
        <w:adjustRightInd/>
        <w:rPr>
          <w:rFonts w:cs="Arial"/>
          <w:lang w:val="nl-NL"/>
        </w:rPr>
      </w:pPr>
    </w:p>
    <w:p w14:paraId="5C120A6A" w14:textId="77777777" w:rsidR="00ED6265" w:rsidRDefault="00ED6265">
      <w:pPr>
        <w:widowControl/>
        <w:autoSpaceDE/>
        <w:autoSpaceDN/>
        <w:adjustRightInd/>
        <w:rPr>
          <w:rFonts w:cs="Arial"/>
          <w:lang w:val="nl-NL"/>
        </w:rPr>
      </w:pPr>
    </w:p>
    <w:p w14:paraId="51D0E078" w14:textId="5540379B" w:rsidR="00A5271E" w:rsidRDefault="00A5271E">
      <w:pPr>
        <w:widowControl/>
        <w:autoSpaceDE/>
        <w:autoSpaceDN/>
        <w:adjustRightInd/>
        <w:rPr>
          <w:rFonts w:cs="Arial"/>
          <w:lang w:val="nl-NL"/>
        </w:rPr>
      </w:pPr>
    </w:p>
    <w:p w14:paraId="1BA21140" w14:textId="77777777" w:rsidR="00A5271E" w:rsidRDefault="00A5271E">
      <w:pPr>
        <w:widowControl/>
        <w:autoSpaceDE/>
        <w:autoSpaceDN/>
        <w:adjustRightInd/>
        <w:rPr>
          <w:rFonts w:cs="Arial"/>
          <w:lang w:val="nl-NL"/>
        </w:rPr>
      </w:pPr>
    </w:p>
    <w:p w14:paraId="543F8BAE" w14:textId="77777777" w:rsidR="00CD1081" w:rsidRPr="00CD7181" w:rsidRDefault="00CD1081" w:rsidP="00CD1081">
      <w:pPr>
        <w:jc w:val="both"/>
        <w:rPr>
          <w:rFonts w:ascii="Verdana" w:hAnsi="Verdana" w:cs="Arial"/>
          <w:b/>
          <w:color w:val="000000" w:themeColor="text1"/>
        </w:rPr>
      </w:pPr>
      <w:r w:rsidRPr="00CD7181">
        <w:rPr>
          <w:rFonts w:ascii="Verdana" w:hAnsi="Verdana" w:cs="Arial"/>
          <w:b/>
          <w:color w:val="000000" w:themeColor="text1"/>
        </w:rPr>
        <w:t>Uitvoerbaarheid</w:t>
      </w:r>
    </w:p>
    <w:p w14:paraId="24DE8574" w14:textId="77777777" w:rsidR="00CD1081" w:rsidRPr="00CD7181" w:rsidRDefault="00CD1081" w:rsidP="00CD1081">
      <w:pPr>
        <w:jc w:val="both"/>
        <w:rPr>
          <w:rFonts w:ascii="Verdana" w:hAnsi="Verdana" w:cs="Arial"/>
          <w:color w:val="000000" w:themeColor="text1"/>
        </w:rPr>
      </w:pPr>
      <w:r w:rsidRPr="00CD7181">
        <w:rPr>
          <w:rFonts w:ascii="Verdana" w:hAnsi="Verdana" w:cs="Arial"/>
          <w:color w:val="000000" w:themeColor="text1"/>
        </w:rPr>
        <w:t>U mag het project uitvoeren of exploiteren de dag na de datum van de betekening van de meldingsakte.</w:t>
      </w:r>
    </w:p>
    <w:p w14:paraId="07B2748F" w14:textId="77777777" w:rsidR="00CD1081" w:rsidRPr="00CD7181" w:rsidRDefault="00CD1081" w:rsidP="00CD1081">
      <w:pPr>
        <w:jc w:val="both"/>
        <w:rPr>
          <w:rFonts w:ascii="Verdana" w:hAnsi="Verdana" w:cs="Arial"/>
          <w:color w:val="000000" w:themeColor="text1"/>
        </w:rPr>
      </w:pPr>
    </w:p>
    <w:p w14:paraId="642E3504" w14:textId="77777777" w:rsidR="00CD1081" w:rsidRPr="00CD7181" w:rsidRDefault="00CD1081" w:rsidP="00CD1081">
      <w:pPr>
        <w:jc w:val="both"/>
        <w:rPr>
          <w:rFonts w:ascii="Verdana" w:hAnsi="Verdana" w:cs="Arial"/>
          <w:b/>
          <w:bCs/>
          <w:color w:val="000000" w:themeColor="text1"/>
        </w:rPr>
      </w:pPr>
      <w:r w:rsidRPr="00CD7181">
        <w:rPr>
          <w:rFonts w:ascii="Verdana" w:hAnsi="Verdana" w:cs="Arial"/>
          <w:b/>
          <w:bCs/>
          <w:color w:val="000000" w:themeColor="text1"/>
        </w:rPr>
        <w:t>Aanplakking</w:t>
      </w:r>
    </w:p>
    <w:p w14:paraId="5BB4B497" w14:textId="77777777" w:rsidR="00CD1081" w:rsidRPr="00CD7181" w:rsidRDefault="00CD1081" w:rsidP="00CD1081">
      <w:pPr>
        <w:jc w:val="both"/>
        <w:rPr>
          <w:rFonts w:ascii="Verdana" w:eastAsiaTheme="minorHAnsi" w:hAnsi="Verdana"/>
          <w:color w:val="000000"/>
          <w:lang w:val="nl-NL" w:eastAsia="zh-CN"/>
        </w:rPr>
      </w:pPr>
      <w:r w:rsidRPr="00CD7181">
        <w:rPr>
          <w:rFonts w:ascii="Verdana" w:eastAsiaTheme="minorHAnsi" w:hAnsi="Verdana"/>
          <w:color w:val="000000"/>
          <w:lang w:val="nl-NL" w:eastAsia="zh-CN"/>
        </w:rPr>
        <w:lastRenderedPageBreak/>
        <w:t>U moet de meldingsakte bekend maken door de aanplakking van een affiche op de plaats waar het voorwerp van de melding uitgevoerd zal worden conform artikel 139 BVR OVG.</w:t>
      </w:r>
    </w:p>
    <w:p w14:paraId="3E80F267" w14:textId="77777777" w:rsidR="00CD1081" w:rsidRPr="00CD7181" w:rsidRDefault="00CD1081" w:rsidP="00CD1081">
      <w:pPr>
        <w:jc w:val="both"/>
        <w:rPr>
          <w:rFonts w:ascii="Verdana" w:eastAsiaTheme="minorHAnsi" w:hAnsi="Verdana"/>
          <w:color w:val="000000"/>
          <w:lang w:val="nl-NL" w:eastAsia="zh-CN"/>
        </w:rPr>
      </w:pPr>
      <w:r w:rsidRPr="00CD7181">
        <w:rPr>
          <w:rFonts w:ascii="Verdana" w:eastAsia="MingLiU" w:hAnsi="Verdana" w:cs="MingLiU"/>
          <w:color w:val="000000"/>
          <w:lang w:val="nl-NL" w:eastAsia="zh-CN"/>
        </w:rPr>
        <w:br/>
      </w:r>
      <w:r w:rsidRPr="00CD7181">
        <w:rPr>
          <w:rFonts w:ascii="Verdana" w:eastAsiaTheme="minorHAnsi" w:hAnsi="Verdana"/>
          <w:color w:val="000000"/>
          <w:lang w:val="nl-NL" w:eastAsia="zh-CN"/>
        </w:rPr>
        <w:t>De aanplakking gebeurt conform artikel 59 BVR OVG waarbij de vergunningsaanvrager gelezen moet worden als de persoon die de melding verricht. Het opschrift van de aan te plakken affiche luidt: "BEKENDMAKING MELDINGSAKTE".</w:t>
      </w:r>
    </w:p>
    <w:p w14:paraId="73E02252" w14:textId="77777777" w:rsidR="00CD1081" w:rsidRPr="00CD7181" w:rsidRDefault="00CD1081" w:rsidP="00CD1081">
      <w:pPr>
        <w:jc w:val="both"/>
        <w:rPr>
          <w:rFonts w:ascii="Verdana" w:hAnsi="Verdana" w:cs="Arial"/>
          <w:color w:val="000000" w:themeColor="text1"/>
        </w:rPr>
      </w:pPr>
    </w:p>
    <w:p w14:paraId="789199DF" w14:textId="77777777" w:rsidR="00CD1081" w:rsidRPr="00CD7181" w:rsidRDefault="00CD1081" w:rsidP="00CD1081">
      <w:pPr>
        <w:jc w:val="both"/>
        <w:rPr>
          <w:rFonts w:ascii="Verdana" w:hAnsi="Verdana" w:cs="Arial"/>
          <w:b/>
          <w:color w:val="000000" w:themeColor="text1"/>
        </w:rPr>
      </w:pPr>
      <w:r w:rsidRPr="00CD7181">
        <w:rPr>
          <w:rFonts w:ascii="Verdana" w:hAnsi="Verdana" w:cs="Arial"/>
          <w:b/>
          <w:color w:val="000000" w:themeColor="text1"/>
        </w:rPr>
        <w:t>Verval</w:t>
      </w:r>
    </w:p>
    <w:p w14:paraId="04C90A69" w14:textId="77777777" w:rsidR="00CD1081" w:rsidRPr="00CD7181" w:rsidRDefault="00CD1081" w:rsidP="00CD1081">
      <w:pPr>
        <w:jc w:val="both"/>
        <w:rPr>
          <w:rFonts w:ascii="Verdana" w:eastAsiaTheme="minorHAnsi" w:hAnsi="Verdana"/>
          <w:color w:val="000000"/>
          <w:lang w:val="nl-NL" w:eastAsia="zh-CN"/>
        </w:rPr>
      </w:pPr>
      <w:r w:rsidRPr="00CD7181">
        <w:rPr>
          <w:rFonts w:ascii="Verdana" w:eastAsiaTheme="minorHAnsi" w:hAnsi="Verdana"/>
          <w:color w:val="000000"/>
          <w:lang w:val="nl-NL" w:eastAsia="zh-CN"/>
        </w:rPr>
        <w:t>De meldingsakte vervalt van rechtswege in elk van de volgende gevallen:</w:t>
      </w:r>
      <w:r w:rsidRPr="00CD7181">
        <w:rPr>
          <w:rFonts w:ascii="Verdana" w:eastAsia="MingLiU" w:hAnsi="Verdana" w:cs="MingLiU"/>
          <w:color w:val="000000"/>
          <w:lang w:val="nl-NL" w:eastAsia="zh-CN"/>
        </w:rPr>
        <w:br/>
      </w:r>
      <w:r w:rsidRPr="00CD7181">
        <w:rPr>
          <w:rFonts w:ascii="Verdana" w:eastAsiaTheme="minorHAnsi" w:hAnsi="Verdana"/>
          <w:color w:val="000000"/>
          <w:lang w:val="nl-NL" w:eastAsia="zh-CN"/>
        </w:rPr>
        <w:t>1° als de verwezenlijking van de gemelde stedenbouwkundige handelingen niet wordt gestart binnen de twee jaar na het verlenen van de meldingsakte;</w:t>
      </w:r>
    </w:p>
    <w:p w14:paraId="2FA0FE24" w14:textId="77777777" w:rsidR="00CD1081" w:rsidRPr="00CD7181" w:rsidRDefault="00CD1081" w:rsidP="00CD1081">
      <w:pPr>
        <w:jc w:val="both"/>
        <w:rPr>
          <w:rFonts w:ascii="Verdana" w:eastAsiaTheme="minorHAnsi" w:hAnsi="Verdana"/>
          <w:color w:val="000000"/>
          <w:lang w:val="nl-NL" w:eastAsia="zh-CN"/>
        </w:rPr>
      </w:pPr>
      <w:r w:rsidRPr="00CD7181">
        <w:rPr>
          <w:rFonts w:ascii="Verdana" w:eastAsiaTheme="minorHAnsi" w:hAnsi="Verdana"/>
          <w:color w:val="000000"/>
          <w:lang w:val="nl-NL" w:eastAsia="zh-CN"/>
        </w:rPr>
        <w:t>2° als het uitvoeren van de gemelde stedenbouwkundige handelingen meer dan drie opeenvolgende jaren wordt onderbroken;</w:t>
      </w:r>
    </w:p>
    <w:p w14:paraId="4E42740F" w14:textId="77777777" w:rsidR="00CD1081" w:rsidRPr="00CD7181" w:rsidRDefault="00CD1081" w:rsidP="00CD1081">
      <w:pPr>
        <w:jc w:val="both"/>
        <w:rPr>
          <w:rFonts w:ascii="Verdana" w:eastAsia="MingLiU" w:hAnsi="Verdana" w:cs="MingLiU"/>
          <w:color w:val="000000"/>
          <w:lang w:val="nl-NL" w:eastAsia="zh-CN"/>
        </w:rPr>
      </w:pPr>
      <w:r w:rsidRPr="00CD7181">
        <w:rPr>
          <w:rFonts w:ascii="Verdana" w:eastAsiaTheme="minorHAnsi" w:hAnsi="Verdana"/>
          <w:color w:val="000000"/>
          <w:lang w:val="nl-NL" w:eastAsia="zh-CN"/>
        </w:rPr>
        <w:t>3° als de gemelde gebouwen niet winddicht zijn binnen drie jaar na de aanvang van de gemelde stedenbouwkundige handelingen;</w:t>
      </w:r>
    </w:p>
    <w:p w14:paraId="666B3A24" w14:textId="77777777" w:rsidR="00CD1081" w:rsidRPr="00CD7181" w:rsidRDefault="00CD1081" w:rsidP="00CD1081">
      <w:pPr>
        <w:jc w:val="both"/>
        <w:rPr>
          <w:rFonts w:ascii="Verdana" w:hAnsi="Verdana" w:cs="Arial"/>
          <w:b/>
          <w:color w:val="000000" w:themeColor="text1"/>
        </w:rPr>
      </w:pPr>
      <w:r w:rsidRPr="00CD7181">
        <w:rPr>
          <w:rFonts w:ascii="Verdana" w:eastAsiaTheme="minorHAnsi" w:hAnsi="Verdana"/>
          <w:color w:val="000000"/>
          <w:lang w:val="nl-NL" w:eastAsia="zh-CN"/>
        </w:rPr>
        <w:t>4° als de exploitatie van de gemelde activiteit of inrichting niet binnen vijf jaar na het verlenen van de meldingsakte aanvangt.</w:t>
      </w:r>
    </w:p>
    <w:p w14:paraId="3AA256FD" w14:textId="77777777" w:rsidR="00CD1081" w:rsidRPr="00CD7181" w:rsidRDefault="00CD1081" w:rsidP="00CD1081">
      <w:pPr>
        <w:jc w:val="both"/>
        <w:rPr>
          <w:rFonts w:ascii="Verdana" w:eastAsiaTheme="minorHAnsi" w:hAnsi="Verdana"/>
          <w:color w:val="000000"/>
          <w:lang w:val="nl-NL" w:eastAsia="zh-CN"/>
        </w:rPr>
      </w:pPr>
    </w:p>
    <w:p w14:paraId="00EFEE92" w14:textId="77777777" w:rsidR="00CD1081" w:rsidRPr="00CD7181" w:rsidRDefault="00CD1081" w:rsidP="00CD1081">
      <w:pPr>
        <w:jc w:val="both"/>
        <w:rPr>
          <w:rFonts w:ascii="Verdana" w:eastAsiaTheme="minorHAnsi" w:hAnsi="Verdana"/>
          <w:color w:val="000000"/>
          <w:lang w:val="nl-NL" w:eastAsia="zh-CN"/>
        </w:rPr>
      </w:pPr>
      <w:r w:rsidRPr="00CD7181">
        <w:rPr>
          <w:rFonts w:ascii="Verdana" w:eastAsiaTheme="minorHAnsi" w:hAnsi="Verdana"/>
          <w:color w:val="000000"/>
          <w:lang w:val="nl-NL" w:eastAsia="zh-CN"/>
        </w:rPr>
        <w:t>De meldingsakte voor de exploitatie van een ingedeelde inrichting of activiteit vervalt van rechtswege in elk van de volgende gevallen:</w:t>
      </w:r>
    </w:p>
    <w:p w14:paraId="0FA01588" w14:textId="77777777" w:rsidR="00CD1081" w:rsidRPr="00CD7181" w:rsidRDefault="00CD1081" w:rsidP="00CD1081">
      <w:pPr>
        <w:jc w:val="both"/>
        <w:rPr>
          <w:rFonts w:ascii="Verdana" w:eastAsia="MingLiU" w:hAnsi="Verdana" w:cs="MingLiU"/>
          <w:color w:val="000000"/>
          <w:lang w:val="nl-NL" w:eastAsia="zh-CN"/>
        </w:rPr>
      </w:pPr>
      <w:r w:rsidRPr="00CD7181">
        <w:rPr>
          <w:rFonts w:ascii="Verdana" w:eastAsiaTheme="minorHAnsi" w:hAnsi="Verdana"/>
          <w:color w:val="000000"/>
          <w:lang w:val="nl-NL" w:eastAsia="zh-CN"/>
        </w:rPr>
        <w:t>1° als de exploitatie van de gemelde activiteit of inrichting meer dan vijf opeenvolgende jaren wordt onderbroken;</w:t>
      </w:r>
    </w:p>
    <w:p w14:paraId="0B66C89E" w14:textId="77777777" w:rsidR="00CD1081" w:rsidRPr="00CD7181" w:rsidRDefault="00CD1081" w:rsidP="00CD1081">
      <w:pPr>
        <w:jc w:val="both"/>
        <w:rPr>
          <w:rFonts w:ascii="Verdana" w:eastAsia="MingLiU" w:hAnsi="Verdana" w:cs="MingLiU"/>
          <w:color w:val="000000"/>
          <w:lang w:val="nl-NL" w:eastAsia="zh-CN"/>
        </w:rPr>
      </w:pPr>
      <w:r w:rsidRPr="00CD7181">
        <w:rPr>
          <w:rFonts w:ascii="Verdana" w:eastAsiaTheme="minorHAnsi" w:hAnsi="Verdana"/>
          <w:color w:val="000000"/>
          <w:lang w:val="nl-NL" w:eastAsia="zh-CN"/>
        </w:rPr>
        <w:t>2° als de ingedeelde inrichting vernield is wegens brand of ontploffing veroorzaakt ten gevolge van de exploitatie;</w:t>
      </w:r>
    </w:p>
    <w:p w14:paraId="012B1BF3" w14:textId="77777777" w:rsidR="00CD1081" w:rsidRPr="00CD7181" w:rsidRDefault="00CD1081" w:rsidP="00CD1081">
      <w:pPr>
        <w:jc w:val="both"/>
        <w:rPr>
          <w:rFonts w:ascii="Verdana" w:eastAsiaTheme="minorHAnsi" w:hAnsi="Verdana"/>
          <w:color w:val="000000"/>
          <w:lang w:val="nl-NL" w:eastAsia="zh-CN"/>
        </w:rPr>
      </w:pPr>
      <w:r w:rsidRPr="00CD7181">
        <w:rPr>
          <w:rFonts w:ascii="Verdana" w:eastAsiaTheme="minorHAnsi" w:hAnsi="Verdana"/>
          <w:color w:val="000000"/>
          <w:lang w:val="nl-NL" w:eastAsia="zh-CN"/>
        </w:rPr>
        <w:t>3° als de exploitatie op vrijwillige basis volledig en definitief wordt stopgezet overeenkomstig de voorwaarden en de regels, vermeld in het decreet van 9 maart 2001 tot regeling van de vrijwillige, volledige en definitieve stopzetting van de productie van alle dierlijke mest, afkomstig van een of meerdere diersoorten, en de uitvoeringsbesluiten ervan.</w:t>
      </w:r>
    </w:p>
    <w:p w14:paraId="6DDBDA22" w14:textId="77777777" w:rsidR="00CD1081" w:rsidRPr="00CD7181" w:rsidRDefault="00CD1081" w:rsidP="00CD1081">
      <w:pPr>
        <w:shd w:val="clear" w:color="auto" w:fill="FFFFFF"/>
        <w:jc w:val="both"/>
        <w:rPr>
          <w:rFonts w:ascii="Verdana" w:hAnsi="Verdana" w:cs="Arial"/>
          <w:color w:val="000000" w:themeColor="text1"/>
        </w:rPr>
      </w:pPr>
    </w:p>
    <w:p w14:paraId="264C29ED" w14:textId="77777777" w:rsidR="00CD1081" w:rsidRPr="00CD7181" w:rsidRDefault="00CD1081" w:rsidP="00CD1081">
      <w:pPr>
        <w:shd w:val="clear" w:color="auto" w:fill="FFFFFF"/>
        <w:jc w:val="both"/>
        <w:rPr>
          <w:rFonts w:ascii="Verdana" w:hAnsi="Verdana" w:cs="Arial"/>
          <w:b/>
          <w:color w:val="000000" w:themeColor="text1"/>
        </w:rPr>
      </w:pPr>
      <w:r w:rsidRPr="00CD7181">
        <w:rPr>
          <w:rFonts w:ascii="Verdana" w:hAnsi="Verdana" w:cs="Arial"/>
          <w:b/>
          <w:color w:val="000000" w:themeColor="text1"/>
        </w:rPr>
        <w:t>Beroepsmogelijkheid</w:t>
      </w:r>
    </w:p>
    <w:p w14:paraId="52F12F28" w14:textId="77777777" w:rsidR="00CD1081" w:rsidRPr="00CD7181" w:rsidRDefault="00CD1081" w:rsidP="00CD1081">
      <w:pPr>
        <w:shd w:val="clear" w:color="auto" w:fill="FFFFFF"/>
        <w:jc w:val="both"/>
        <w:rPr>
          <w:rFonts w:ascii="Verdana" w:hAnsi="Verdana"/>
          <w:color w:val="000000"/>
          <w:bdr w:val="none" w:sz="0" w:space="0" w:color="auto" w:frame="1"/>
          <w:lang w:val="nl-NL"/>
        </w:rPr>
      </w:pPr>
      <w:r w:rsidRPr="00CD7181">
        <w:rPr>
          <w:rFonts w:ascii="Verdana" w:hAnsi="Verdana"/>
          <w:color w:val="000000"/>
          <w:bdr w:val="none" w:sz="0" w:space="0" w:color="auto" w:frame="1"/>
          <w:lang w:val="nl-NL"/>
        </w:rPr>
        <w:t>U kan tegen deze beslissing een verzoekschrift tot schorsing en/of vernietiging indienen bij de Raad voor Vergunningsbetwistingen op het volgende adres:</w:t>
      </w:r>
    </w:p>
    <w:p w14:paraId="09AAE501" w14:textId="77777777" w:rsidR="00CD1081" w:rsidRPr="00CD7181" w:rsidRDefault="00CD1081" w:rsidP="00CD1081">
      <w:pPr>
        <w:shd w:val="clear" w:color="auto" w:fill="FFFFFF"/>
        <w:ind w:left="567"/>
        <w:jc w:val="both"/>
        <w:rPr>
          <w:rFonts w:ascii="Verdana" w:hAnsi="Verdana"/>
          <w:color w:val="000000"/>
          <w:bdr w:val="none" w:sz="0" w:space="0" w:color="auto" w:frame="1"/>
          <w:lang w:val="nl-NL"/>
        </w:rPr>
      </w:pPr>
      <w:r w:rsidRPr="00CD7181">
        <w:rPr>
          <w:rFonts w:ascii="Verdana" w:hAnsi="Verdana"/>
          <w:color w:val="000000"/>
          <w:bdr w:val="none" w:sz="0" w:space="0" w:color="auto" w:frame="1"/>
          <w:lang w:val="nl-NL"/>
        </w:rPr>
        <w:t xml:space="preserve">Raad voor Vergunningsbetwistingen </w:t>
      </w:r>
    </w:p>
    <w:p w14:paraId="7C20182C" w14:textId="77777777" w:rsidR="00CD1081" w:rsidRPr="00CD7181" w:rsidRDefault="00CD1081" w:rsidP="00CD1081">
      <w:pPr>
        <w:shd w:val="clear" w:color="auto" w:fill="FFFFFF"/>
        <w:ind w:left="567"/>
        <w:jc w:val="both"/>
        <w:rPr>
          <w:rFonts w:ascii="Verdana" w:hAnsi="Verdana"/>
          <w:color w:val="000000"/>
          <w:bdr w:val="none" w:sz="0" w:space="0" w:color="auto" w:frame="1"/>
          <w:lang w:val="nl-NL"/>
        </w:rPr>
      </w:pPr>
      <w:r w:rsidRPr="00CD7181">
        <w:rPr>
          <w:rFonts w:ascii="Verdana" w:hAnsi="Verdana"/>
          <w:color w:val="000000"/>
          <w:bdr w:val="none" w:sz="0" w:space="0" w:color="auto" w:frame="1"/>
          <w:lang w:val="nl-NL"/>
        </w:rPr>
        <w:t>p/a Dienst van de Bestuursrechtscolleges</w:t>
      </w:r>
    </w:p>
    <w:p w14:paraId="764C54C1" w14:textId="77777777" w:rsidR="00CD1081" w:rsidRPr="00CD7181" w:rsidRDefault="00CD1081" w:rsidP="00CD1081">
      <w:pPr>
        <w:shd w:val="clear" w:color="auto" w:fill="FFFFFF"/>
        <w:ind w:left="567"/>
        <w:jc w:val="both"/>
        <w:rPr>
          <w:rFonts w:ascii="Verdana" w:hAnsi="Verdana"/>
          <w:color w:val="000000"/>
          <w:bdr w:val="none" w:sz="0" w:space="0" w:color="auto" w:frame="1"/>
          <w:lang w:val="nl-NL"/>
        </w:rPr>
      </w:pPr>
      <w:r w:rsidRPr="00CD7181">
        <w:rPr>
          <w:rFonts w:ascii="Verdana" w:hAnsi="Verdana"/>
          <w:color w:val="000000"/>
          <w:bdr w:val="none" w:sz="0" w:space="0" w:color="auto" w:frame="1"/>
          <w:lang w:val="nl-NL"/>
        </w:rPr>
        <w:t>Koning Albert II-laan 35 bus 81</w:t>
      </w:r>
    </w:p>
    <w:p w14:paraId="695C6B38" w14:textId="77777777" w:rsidR="00CD1081" w:rsidRPr="00CD7181" w:rsidRDefault="00CD1081" w:rsidP="00CD1081">
      <w:pPr>
        <w:shd w:val="clear" w:color="auto" w:fill="FFFFFF"/>
        <w:ind w:left="567"/>
        <w:jc w:val="both"/>
        <w:rPr>
          <w:rFonts w:ascii="Verdana" w:hAnsi="Verdana"/>
          <w:color w:val="000000"/>
          <w:bdr w:val="none" w:sz="0" w:space="0" w:color="auto" w:frame="1"/>
          <w:lang w:val="nl-NL"/>
        </w:rPr>
      </w:pPr>
      <w:r w:rsidRPr="00CD7181">
        <w:rPr>
          <w:rFonts w:ascii="Verdana" w:hAnsi="Verdana"/>
          <w:color w:val="000000"/>
          <w:bdr w:val="none" w:sz="0" w:space="0" w:color="auto" w:frame="1"/>
          <w:lang w:val="nl-NL"/>
        </w:rPr>
        <w:t>1030 Brussel</w:t>
      </w:r>
    </w:p>
    <w:p w14:paraId="198A2DF8" w14:textId="77777777" w:rsidR="00CD1081" w:rsidRPr="00CD7181" w:rsidRDefault="00CD1081" w:rsidP="00CD1081">
      <w:pPr>
        <w:shd w:val="clear" w:color="auto" w:fill="FFFFFF"/>
        <w:jc w:val="both"/>
        <w:rPr>
          <w:rFonts w:ascii="Verdana" w:hAnsi="Verdana"/>
          <w:color w:val="000000"/>
          <w:bdr w:val="none" w:sz="0" w:space="0" w:color="auto" w:frame="1"/>
          <w:lang w:val="nl-NL"/>
        </w:rPr>
      </w:pPr>
    </w:p>
    <w:p w14:paraId="651248C6" w14:textId="77777777" w:rsidR="00CD1081" w:rsidRPr="00CD7181" w:rsidRDefault="00CD1081" w:rsidP="00CD1081">
      <w:pPr>
        <w:shd w:val="clear" w:color="auto" w:fill="FFFFFF"/>
        <w:jc w:val="both"/>
        <w:rPr>
          <w:rFonts w:ascii="Verdana" w:hAnsi="Verdana"/>
          <w:color w:val="000000"/>
          <w:bdr w:val="none" w:sz="0" w:space="0" w:color="auto" w:frame="1"/>
          <w:lang w:val="nl-NL"/>
        </w:rPr>
      </w:pPr>
      <w:r w:rsidRPr="00CD7181">
        <w:rPr>
          <w:rFonts w:ascii="Verdana" w:hAnsi="Verdana"/>
          <w:color w:val="000000"/>
          <w:bdr w:val="none" w:sz="0" w:space="0" w:color="auto" w:frame="1"/>
          <w:lang w:val="nl-NL"/>
        </w:rPr>
        <w:t xml:space="preserve">U doet dit op straffe van onontvankelijkheid per beveiligde zending (dit is per aangetekende brief of door neerlegging ter griffie) binnen een vervaltermijn van 45 dagen die ingaat de dag na de betekening van deze beslissing. </w:t>
      </w:r>
    </w:p>
    <w:p w14:paraId="097ED14A" w14:textId="77777777" w:rsidR="00CD1081" w:rsidRPr="00CD7181" w:rsidRDefault="00CD1081" w:rsidP="00CD1081">
      <w:pPr>
        <w:shd w:val="clear" w:color="auto" w:fill="FFFFFF"/>
        <w:jc w:val="both"/>
        <w:rPr>
          <w:rFonts w:ascii="Verdana" w:hAnsi="Verdana"/>
          <w:color w:val="000000"/>
          <w:bdr w:val="none" w:sz="0" w:space="0" w:color="auto" w:frame="1"/>
          <w:lang w:val="nl-NL"/>
        </w:rPr>
      </w:pPr>
    </w:p>
    <w:p w14:paraId="612FB2F0" w14:textId="77777777" w:rsidR="00CD1081" w:rsidRPr="00CD7181" w:rsidRDefault="00CD1081" w:rsidP="00CD1081">
      <w:pPr>
        <w:pStyle w:val="Normaalweb"/>
        <w:shd w:val="clear" w:color="auto" w:fill="FFFFFF"/>
        <w:jc w:val="both"/>
        <w:rPr>
          <w:rFonts w:ascii="Verdana" w:hAnsi="Verdana"/>
          <w:color w:val="000000"/>
          <w:sz w:val="20"/>
          <w:szCs w:val="20"/>
          <w:bdr w:val="none" w:sz="0" w:space="0" w:color="auto" w:frame="1"/>
        </w:rPr>
      </w:pPr>
      <w:r w:rsidRPr="00CD7181">
        <w:rPr>
          <w:rFonts w:ascii="Verdana" w:hAnsi="Verdana"/>
          <w:color w:val="000000"/>
          <w:sz w:val="20"/>
          <w:szCs w:val="20"/>
          <w:bdr w:val="none" w:sz="0" w:space="0" w:color="auto" w:frame="1"/>
        </w:rPr>
        <w:t>Het verzoekschrift wordt in vijfvoud ingediend, namelijk één origineel en vier afschriften (fotokopies of een digitale kopie). Gelijktijdig met de indiening van het verzoekschrift stuurt u een afschrift van het verzoekschrift ter informatie aan de verwerende partij (dit is de overheid die de beslissing genomen heeft).</w:t>
      </w:r>
    </w:p>
    <w:p w14:paraId="7DF07DB8" w14:textId="77777777" w:rsidR="00CD1081" w:rsidRPr="00CD7181" w:rsidRDefault="00CD1081" w:rsidP="00CD1081">
      <w:pPr>
        <w:pStyle w:val="Normaalweb"/>
        <w:shd w:val="clear" w:color="auto" w:fill="FFFFFF"/>
        <w:jc w:val="both"/>
        <w:rPr>
          <w:rFonts w:ascii="Verdana" w:hAnsi="Verdana"/>
          <w:color w:val="000000"/>
          <w:sz w:val="20"/>
          <w:szCs w:val="20"/>
          <w:bdr w:val="none" w:sz="0" w:space="0" w:color="auto" w:frame="1"/>
        </w:rPr>
      </w:pPr>
    </w:p>
    <w:p w14:paraId="0E140890" w14:textId="77777777" w:rsidR="00CD1081" w:rsidRPr="00CD7181" w:rsidRDefault="00CD1081" w:rsidP="00CD1081">
      <w:pPr>
        <w:shd w:val="clear" w:color="auto" w:fill="FFFFFF"/>
        <w:jc w:val="both"/>
        <w:rPr>
          <w:rFonts w:ascii="Verdana" w:hAnsi="Verdana"/>
          <w:color w:val="000000"/>
          <w:bdr w:val="none" w:sz="0" w:space="0" w:color="auto" w:frame="1"/>
          <w:lang w:val="nl-NL"/>
        </w:rPr>
      </w:pPr>
      <w:r w:rsidRPr="00CD7181">
        <w:rPr>
          <w:rFonts w:ascii="Verdana" w:hAnsi="Verdana"/>
          <w:color w:val="000000"/>
          <w:bdr w:val="none" w:sz="0" w:space="0" w:color="auto" w:frame="1"/>
          <w:lang w:val="nl-NL"/>
        </w:rPr>
        <w:t>U bent een rolrecht verschuldigd van:</w:t>
      </w:r>
    </w:p>
    <w:p w14:paraId="31993496" w14:textId="77777777" w:rsidR="00CD1081" w:rsidRPr="00CD7181" w:rsidRDefault="00CD1081" w:rsidP="00CD1081">
      <w:pPr>
        <w:pStyle w:val="Lijstalinea"/>
        <w:numPr>
          <w:ilvl w:val="0"/>
          <w:numId w:val="15"/>
        </w:numPr>
        <w:shd w:val="clear" w:color="auto" w:fill="FFFFFF"/>
        <w:tabs>
          <w:tab w:val="clear" w:pos="-1440"/>
          <w:tab w:val="clear" w:pos="-720"/>
          <w:tab w:val="clear" w:pos="0"/>
        </w:tabs>
        <w:spacing w:before="0" w:after="0" w:line="240" w:lineRule="auto"/>
        <w:rPr>
          <w:rFonts w:ascii="Verdana" w:hAnsi="Verdana"/>
          <w:color w:val="000000"/>
          <w:bdr w:val="none" w:sz="0" w:space="0" w:color="auto" w:frame="1"/>
          <w:lang w:val="nl-NL"/>
        </w:rPr>
      </w:pPr>
      <w:r w:rsidRPr="00CD7181">
        <w:rPr>
          <w:rFonts w:ascii="Verdana" w:hAnsi="Verdana"/>
          <w:color w:val="000000"/>
          <w:lang w:val="nl-NL"/>
        </w:rPr>
        <w:t>200 euro bij het indienen van een verzoekschrift tot vernietiging;</w:t>
      </w:r>
    </w:p>
    <w:p w14:paraId="5D8321C7" w14:textId="77777777" w:rsidR="00CD1081" w:rsidRPr="00CD7181" w:rsidRDefault="00CD1081" w:rsidP="00CD1081">
      <w:pPr>
        <w:pStyle w:val="Lijstalinea"/>
        <w:numPr>
          <w:ilvl w:val="0"/>
          <w:numId w:val="15"/>
        </w:numPr>
        <w:shd w:val="clear" w:color="auto" w:fill="FFFFFF"/>
        <w:tabs>
          <w:tab w:val="clear" w:pos="-1440"/>
          <w:tab w:val="clear" w:pos="-720"/>
          <w:tab w:val="clear" w:pos="0"/>
        </w:tabs>
        <w:spacing w:before="0" w:after="0" w:line="240" w:lineRule="auto"/>
        <w:rPr>
          <w:rFonts w:ascii="Verdana" w:hAnsi="Verdana"/>
          <w:color w:val="000000"/>
          <w:lang w:val="nl-NL"/>
        </w:rPr>
      </w:pPr>
      <w:r w:rsidRPr="00CD7181">
        <w:rPr>
          <w:rFonts w:ascii="Verdana" w:hAnsi="Verdana"/>
          <w:color w:val="000000"/>
          <w:lang w:val="nl-NL"/>
        </w:rPr>
        <w:t>100 euro bij het indienen van een verzoekschrift tot schorsing of tot schorsing wegens uiterst dringende noodzakelijkheid.</w:t>
      </w:r>
    </w:p>
    <w:p w14:paraId="0AB3AD7B" w14:textId="77777777" w:rsidR="00CD1081" w:rsidRPr="00CD7181" w:rsidRDefault="00CD1081" w:rsidP="00CD1081">
      <w:pPr>
        <w:shd w:val="clear" w:color="auto" w:fill="FFFFFF"/>
        <w:jc w:val="both"/>
        <w:rPr>
          <w:rFonts w:ascii="Verdana" w:hAnsi="Verdana"/>
          <w:color w:val="000000"/>
          <w:bdr w:val="none" w:sz="0" w:space="0" w:color="auto" w:frame="1"/>
          <w:lang w:val="nl-NL"/>
        </w:rPr>
      </w:pPr>
    </w:p>
    <w:p w14:paraId="2A130786" w14:textId="77777777" w:rsidR="00CD1081" w:rsidRPr="00CD7181" w:rsidRDefault="00CD1081" w:rsidP="00CD1081">
      <w:pPr>
        <w:shd w:val="clear" w:color="auto" w:fill="FFFFFF"/>
        <w:jc w:val="both"/>
        <w:rPr>
          <w:rFonts w:ascii="Verdana" w:hAnsi="Verdana"/>
          <w:color w:val="000000"/>
          <w:bdr w:val="none" w:sz="0" w:space="0" w:color="auto" w:frame="1"/>
          <w:lang w:val="nl-NL"/>
        </w:rPr>
      </w:pPr>
      <w:r w:rsidRPr="00CD7181">
        <w:rPr>
          <w:rFonts w:ascii="Verdana" w:hAnsi="Verdana"/>
          <w:color w:val="000000"/>
          <w:bdr w:val="none" w:sz="0" w:space="0" w:color="auto" w:frame="1"/>
          <w:lang w:val="nl-NL"/>
        </w:rPr>
        <w:t xml:space="preserve">U betaalt het rolrecht binnen een termijn van 15 dagen, die ingaat de dag na deze van de betekening van het verzoek daartoe door de griffier van de Raad. Als het bedrag niet binnen </w:t>
      </w:r>
      <w:r w:rsidRPr="00CD7181">
        <w:rPr>
          <w:rFonts w:ascii="Verdana" w:hAnsi="Verdana"/>
          <w:color w:val="000000"/>
          <w:bdr w:val="none" w:sz="0" w:space="0" w:color="auto" w:frame="1"/>
          <w:lang w:val="nl-NL"/>
        </w:rPr>
        <w:lastRenderedPageBreak/>
        <w:t xml:space="preserve">de termijn van 15 dagen is gestort wordt het beroep niet-ontvankelijk verklaard.  </w:t>
      </w:r>
    </w:p>
    <w:p w14:paraId="3714703A" w14:textId="77777777" w:rsidR="00CD1081" w:rsidRPr="00CD7181" w:rsidRDefault="00CD1081" w:rsidP="00CD1081">
      <w:pPr>
        <w:shd w:val="clear" w:color="auto" w:fill="FFFFFF"/>
        <w:jc w:val="both"/>
        <w:rPr>
          <w:rFonts w:ascii="Verdana" w:hAnsi="Verdana"/>
          <w:color w:val="000000"/>
          <w:bdr w:val="none" w:sz="0" w:space="0" w:color="auto" w:frame="1"/>
          <w:lang w:val="nl-NL"/>
        </w:rPr>
      </w:pPr>
    </w:p>
    <w:p w14:paraId="26224507" w14:textId="77777777" w:rsidR="00CD1081" w:rsidRPr="00CD7181" w:rsidRDefault="00CD1081" w:rsidP="00CD1081">
      <w:pPr>
        <w:pStyle w:val="Kop1"/>
        <w:ind w:left="432" w:hanging="432"/>
        <w:rPr>
          <w:rFonts w:ascii="Verdana" w:eastAsia="Times New Roman" w:hAnsi="Verdana"/>
          <w:color w:val="000000"/>
          <w:sz w:val="20"/>
          <w:bdr w:val="none" w:sz="0" w:space="0" w:color="auto" w:frame="1"/>
        </w:rPr>
      </w:pPr>
      <w:r w:rsidRPr="00CD7181">
        <w:rPr>
          <w:rFonts w:ascii="Verdana" w:eastAsia="Times New Roman" w:hAnsi="Verdana"/>
          <w:color w:val="000000"/>
          <w:sz w:val="20"/>
          <w:bdr w:val="none" w:sz="0" w:space="0" w:color="auto" w:frame="1"/>
        </w:rPr>
        <w:t>Meer info</w:t>
      </w:r>
    </w:p>
    <w:p w14:paraId="0BBEDCDC" w14:textId="77777777" w:rsidR="00CD1081" w:rsidRPr="00CD7181" w:rsidRDefault="00CD1081" w:rsidP="00CD1081">
      <w:pPr>
        <w:jc w:val="both"/>
        <w:rPr>
          <w:rFonts w:ascii="Verdana" w:hAnsi="Verdana" w:cs="Arial"/>
          <w:color w:val="000000" w:themeColor="text1"/>
          <w:bdr w:val="none" w:sz="0" w:space="0" w:color="auto" w:frame="1"/>
          <w:lang w:val="nl-NL"/>
        </w:rPr>
      </w:pPr>
    </w:p>
    <w:p w14:paraId="342BAA0E" w14:textId="77777777" w:rsidR="00CD1081" w:rsidRPr="00CD7181" w:rsidRDefault="00CD1081" w:rsidP="00CD1081">
      <w:pPr>
        <w:jc w:val="both"/>
        <w:rPr>
          <w:rFonts w:ascii="Verdana" w:hAnsi="Verdana" w:cs="Arial"/>
          <w:color w:val="000000" w:themeColor="text1"/>
          <w:bdr w:val="none" w:sz="0" w:space="0" w:color="auto" w:frame="1"/>
          <w:lang w:val="nl-NL"/>
        </w:rPr>
      </w:pPr>
      <w:r w:rsidRPr="00CD7181">
        <w:rPr>
          <w:rFonts w:ascii="Verdana" w:hAnsi="Verdana" w:cs="Arial"/>
          <w:color w:val="000000" w:themeColor="text1"/>
          <w:bdr w:val="none" w:sz="0" w:space="0" w:color="auto" w:frame="1"/>
          <w:lang w:val="nl-NL"/>
        </w:rPr>
        <w:t xml:space="preserve">De procedure voor de Raad van Vergunningsbetwistingen wordt geregeld in </w:t>
      </w:r>
    </w:p>
    <w:p w14:paraId="0A27B587" w14:textId="77777777" w:rsidR="00CD1081" w:rsidRPr="00CD7181" w:rsidRDefault="00CD1081" w:rsidP="00CD1081">
      <w:pPr>
        <w:pStyle w:val="Lijstalinea"/>
        <w:numPr>
          <w:ilvl w:val="0"/>
          <w:numId w:val="15"/>
        </w:numPr>
        <w:tabs>
          <w:tab w:val="clear" w:pos="-1440"/>
          <w:tab w:val="clear" w:pos="-720"/>
          <w:tab w:val="clear" w:pos="0"/>
          <w:tab w:val="left" w:pos="284"/>
          <w:tab w:val="left" w:pos="708"/>
        </w:tabs>
        <w:spacing w:before="0" w:after="0" w:line="240" w:lineRule="auto"/>
        <w:rPr>
          <w:rFonts w:ascii="Verdana" w:hAnsi="Verdana" w:cs="Arial"/>
          <w:color w:val="000000" w:themeColor="text1"/>
          <w:bdr w:val="none" w:sz="0" w:space="0" w:color="auto" w:frame="1"/>
          <w:lang w:val="nl-NL"/>
        </w:rPr>
      </w:pPr>
      <w:r w:rsidRPr="00CD7181">
        <w:rPr>
          <w:rFonts w:ascii="Verdana" w:hAnsi="Verdana" w:cs="Arial"/>
          <w:color w:val="000000" w:themeColor="text1"/>
          <w:bdr w:val="none" w:sz="0" w:space="0" w:color="auto" w:frame="1"/>
          <w:lang w:val="nl-NL"/>
        </w:rPr>
        <w:t xml:space="preserve">het decreet van 4 april 2014 betreffende de organisatie en de rechtspleging van sommige Vlaamse bestuursrechtscolleges, </w:t>
      </w:r>
    </w:p>
    <w:p w14:paraId="306BB8BC" w14:textId="77777777" w:rsidR="00CD1081" w:rsidRPr="00CD7181" w:rsidRDefault="00CD1081" w:rsidP="00CD1081">
      <w:pPr>
        <w:pStyle w:val="Lijstalinea"/>
        <w:numPr>
          <w:ilvl w:val="0"/>
          <w:numId w:val="15"/>
        </w:numPr>
        <w:tabs>
          <w:tab w:val="clear" w:pos="-1440"/>
          <w:tab w:val="clear" w:pos="-720"/>
          <w:tab w:val="clear" w:pos="0"/>
          <w:tab w:val="left" w:pos="284"/>
          <w:tab w:val="left" w:pos="708"/>
        </w:tabs>
        <w:spacing w:before="0" w:after="0" w:line="240" w:lineRule="auto"/>
        <w:rPr>
          <w:rFonts w:ascii="Verdana" w:hAnsi="Verdana" w:cs="Arial"/>
          <w:color w:val="000000" w:themeColor="text1"/>
          <w:bdr w:val="none" w:sz="0" w:space="0" w:color="auto" w:frame="1"/>
          <w:lang w:val="nl-NL"/>
        </w:rPr>
      </w:pPr>
      <w:r w:rsidRPr="00CD7181">
        <w:rPr>
          <w:rFonts w:ascii="Verdana" w:hAnsi="Verdana" w:cs="Arial"/>
          <w:color w:val="000000" w:themeColor="text1"/>
          <w:bdr w:val="none" w:sz="0" w:space="0" w:color="auto" w:frame="1"/>
          <w:lang w:val="nl-NL"/>
        </w:rPr>
        <w:t xml:space="preserve">het decreet van 25 april 2014 betreffende de omgevingsvergunning </w:t>
      </w:r>
    </w:p>
    <w:p w14:paraId="2F9AE315" w14:textId="77777777" w:rsidR="00CD1081" w:rsidRPr="00CD7181" w:rsidRDefault="00CD1081" w:rsidP="00CD1081">
      <w:pPr>
        <w:pStyle w:val="Lijstalinea"/>
        <w:numPr>
          <w:ilvl w:val="0"/>
          <w:numId w:val="15"/>
        </w:numPr>
        <w:tabs>
          <w:tab w:val="clear" w:pos="-1440"/>
          <w:tab w:val="clear" w:pos="-720"/>
          <w:tab w:val="clear" w:pos="0"/>
          <w:tab w:val="left" w:pos="284"/>
          <w:tab w:val="left" w:pos="708"/>
        </w:tabs>
        <w:spacing w:before="0" w:after="0" w:line="240" w:lineRule="auto"/>
        <w:rPr>
          <w:rFonts w:ascii="Verdana" w:hAnsi="Verdana" w:cs="Arial"/>
          <w:color w:val="000000" w:themeColor="text1"/>
          <w:bdr w:val="none" w:sz="0" w:space="0" w:color="auto" w:frame="1"/>
          <w:lang w:val="nl-NL"/>
        </w:rPr>
      </w:pPr>
      <w:r w:rsidRPr="00CD7181">
        <w:rPr>
          <w:rFonts w:ascii="Verdana" w:hAnsi="Verdana" w:cs="Arial"/>
          <w:color w:val="000000" w:themeColor="text1"/>
          <w:bdr w:val="none" w:sz="0" w:space="0" w:color="auto" w:frame="1"/>
          <w:lang w:val="nl-NL"/>
        </w:rPr>
        <w:t>het besluit van de Vlaamse Regering van 16 mei 2014 houdende de rechtspleging voor sommige Vlaamse Bestuursrechtscolleges.</w:t>
      </w:r>
    </w:p>
    <w:p w14:paraId="64066DD9" w14:textId="77777777" w:rsidR="00CD1081" w:rsidRPr="00CD7181" w:rsidRDefault="00CD1081" w:rsidP="00CD1081">
      <w:pPr>
        <w:jc w:val="both"/>
        <w:rPr>
          <w:rFonts w:ascii="Verdana" w:hAnsi="Verdana" w:cs="Arial"/>
          <w:b/>
          <w:bCs/>
          <w:color w:val="000000" w:themeColor="text1"/>
        </w:rPr>
      </w:pPr>
      <w:r w:rsidRPr="00CD7181">
        <w:rPr>
          <w:rFonts w:ascii="Verdana" w:hAnsi="Verdana" w:cs="Arial"/>
          <w:color w:val="000000" w:themeColor="text1"/>
          <w:lang w:val="nl-NL"/>
        </w:rPr>
        <w:t xml:space="preserve">Meer info vindt u op de website van de Raad voor Vergunningsbetwistingen. </w:t>
      </w:r>
      <w:r w:rsidRPr="00CD7181">
        <w:rPr>
          <w:rFonts w:ascii="Verdana" w:eastAsia="Times New Roman" w:hAnsi="Verdana" w:cs="Lucida Sans Unicode"/>
          <w:lang w:val="nl-NL"/>
        </w:rPr>
        <w:t>(</w:t>
      </w:r>
      <w:hyperlink r:id="rId8" w:history="1">
        <w:r w:rsidRPr="00CD7181">
          <w:rPr>
            <w:rStyle w:val="Hyperlink"/>
            <w:rFonts w:ascii="Verdana" w:eastAsia="Times New Roman" w:hAnsi="Verdana" w:cs="Lucida Sans Unicode"/>
            <w:lang w:val="nl-NL"/>
          </w:rPr>
          <w:t>http://www.dbrc.be/vergunningsbetwistingen</w:t>
        </w:r>
      </w:hyperlink>
      <w:r w:rsidRPr="00CD7181">
        <w:rPr>
          <w:rFonts w:ascii="Verdana" w:eastAsia="Arial" w:hAnsi="Verdana" w:cs="Arial"/>
          <w:b/>
          <w:color w:val="000000" w:themeColor="text1"/>
        </w:rPr>
        <w:t>)</w:t>
      </w:r>
    </w:p>
    <w:p w14:paraId="0D676FFA" w14:textId="77777777" w:rsidR="00B81816" w:rsidRPr="00D47358" w:rsidRDefault="00B81816" w:rsidP="00B81816">
      <w:pPr>
        <w:rPr>
          <w:rFonts w:cs="Arial"/>
          <w:lang w:val="nl-NL"/>
        </w:rPr>
      </w:pPr>
    </w:p>
    <w:sectPr w:rsidR="00B81816" w:rsidRPr="00D47358" w:rsidSect="002B374C">
      <w:headerReference w:type="default" r:id="rId9"/>
      <w:headerReference w:type="first" r:id="rId10"/>
      <w:endnotePr>
        <w:numFmt w:val="decimal"/>
      </w:endnotePr>
      <w:type w:val="continuous"/>
      <w:pgSz w:w="11905" w:h="16837"/>
      <w:pgMar w:top="1418" w:right="1418" w:bottom="1418" w:left="1134" w:header="1418" w:footer="141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5A3F" w14:textId="77777777" w:rsidR="006A2358" w:rsidRDefault="006A2358">
      <w:r>
        <w:separator/>
      </w:r>
    </w:p>
  </w:endnote>
  <w:endnote w:type="continuationSeparator" w:id="0">
    <w:p w14:paraId="461FE945" w14:textId="77777777" w:rsidR="006A2358" w:rsidRDefault="006A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1A63" w14:textId="77777777" w:rsidR="006A2358" w:rsidRDefault="006A2358">
      <w:r>
        <w:separator/>
      </w:r>
    </w:p>
  </w:footnote>
  <w:footnote w:type="continuationSeparator" w:id="0">
    <w:p w14:paraId="48EEE889" w14:textId="77777777" w:rsidR="006A2358" w:rsidRDefault="006A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CF11" w14:textId="16F0CAB8" w:rsidR="001B7CE2" w:rsidRDefault="001B7CE2" w:rsidP="001B7CE2">
    <w:pPr>
      <w:pStyle w:val="Normal2"/>
      <w:ind w:left="-1276"/>
    </w:pPr>
  </w:p>
  <w:p w14:paraId="1F73F2F0" w14:textId="49958884" w:rsidR="001B7CE2" w:rsidRPr="001B7CE2" w:rsidRDefault="001B7CE2" w:rsidP="001B7C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7FB9" w14:textId="2E9DB236" w:rsidR="002B374C" w:rsidRDefault="002B374C">
    <w:pPr>
      <w:pStyle w:val="Koptekst"/>
    </w:pPr>
    <w:r>
      <w:rPr>
        <w:noProof/>
      </w:rPr>
      <w:drawing>
        <wp:anchor distT="0" distB="0" distL="114300" distR="114300" simplePos="0" relativeHeight="251659264" behindDoc="1" locked="0" layoutInCell="1" allowOverlap="1" wp14:anchorId="72CA9263" wp14:editId="7051010A">
          <wp:simplePos x="0" y="0"/>
          <wp:positionH relativeFrom="margin">
            <wp:posOffset>-175846</wp:posOffset>
          </wp:positionH>
          <wp:positionV relativeFrom="paragraph">
            <wp:posOffset>-351741</wp:posOffset>
          </wp:positionV>
          <wp:extent cx="1722120" cy="1211580"/>
          <wp:effectExtent l="0" t="0" r="0" b="7620"/>
          <wp:wrapThrough wrapText="bothSides">
            <wp:wrapPolygon edited="0">
              <wp:start x="0" y="0"/>
              <wp:lineTo x="0" y="21396"/>
              <wp:lineTo x="21265" y="21396"/>
              <wp:lineTo x="2126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12115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02B7C2"/>
    <w:lvl w:ilvl="0">
      <w:numFmt w:val="decimal"/>
      <w:lvlText w:val="*"/>
      <w:lvlJc w:val="left"/>
    </w:lvl>
  </w:abstractNum>
  <w:abstractNum w:abstractNumId="1" w15:restartNumberingAfterBreak="0">
    <w:nsid w:val="021D461B"/>
    <w:multiLevelType w:val="hybridMultilevel"/>
    <w:tmpl w:val="A634945A"/>
    <w:lvl w:ilvl="0" w:tplc="1DEA0EA6">
      <w:start w:val="1"/>
      <w:numFmt w:val="decimal"/>
      <w:lvlText w:val="%1."/>
      <w:lvlJc w:val="left"/>
      <w:pPr>
        <w:ind w:left="360" w:hanging="360"/>
      </w:pPr>
    </w:lvl>
    <w:lvl w:ilvl="1" w:tplc="55BEBD6A" w:tentative="1">
      <w:start w:val="1"/>
      <w:numFmt w:val="lowerLetter"/>
      <w:lvlText w:val="%2."/>
      <w:lvlJc w:val="left"/>
      <w:pPr>
        <w:ind w:left="1080" w:hanging="360"/>
      </w:pPr>
    </w:lvl>
    <w:lvl w:ilvl="2" w:tplc="32FA0DFC" w:tentative="1">
      <w:start w:val="1"/>
      <w:numFmt w:val="lowerRoman"/>
      <w:lvlText w:val="%3."/>
      <w:lvlJc w:val="right"/>
      <w:pPr>
        <w:ind w:left="1800" w:hanging="180"/>
      </w:pPr>
    </w:lvl>
    <w:lvl w:ilvl="3" w:tplc="CC0C7C8C" w:tentative="1">
      <w:start w:val="1"/>
      <w:numFmt w:val="decimal"/>
      <w:lvlText w:val="%4."/>
      <w:lvlJc w:val="left"/>
      <w:pPr>
        <w:ind w:left="2520" w:hanging="360"/>
      </w:pPr>
    </w:lvl>
    <w:lvl w:ilvl="4" w:tplc="82D0CBFA" w:tentative="1">
      <w:start w:val="1"/>
      <w:numFmt w:val="lowerLetter"/>
      <w:lvlText w:val="%5."/>
      <w:lvlJc w:val="left"/>
      <w:pPr>
        <w:ind w:left="3240" w:hanging="360"/>
      </w:pPr>
    </w:lvl>
    <w:lvl w:ilvl="5" w:tplc="F43AFD96" w:tentative="1">
      <w:start w:val="1"/>
      <w:numFmt w:val="lowerRoman"/>
      <w:lvlText w:val="%6."/>
      <w:lvlJc w:val="right"/>
      <w:pPr>
        <w:ind w:left="3960" w:hanging="180"/>
      </w:pPr>
    </w:lvl>
    <w:lvl w:ilvl="6" w:tplc="1DD4B8D2" w:tentative="1">
      <w:start w:val="1"/>
      <w:numFmt w:val="decimal"/>
      <w:lvlText w:val="%7."/>
      <w:lvlJc w:val="left"/>
      <w:pPr>
        <w:ind w:left="4680" w:hanging="360"/>
      </w:pPr>
    </w:lvl>
    <w:lvl w:ilvl="7" w:tplc="D1A0986C" w:tentative="1">
      <w:start w:val="1"/>
      <w:numFmt w:val="lowerLetter"/>
      <w:lvlText w:val="%8."/>
      <w:lvlJc w:val="left"/>
      <w:pPr>
        <w:ind w:left="5400" w:hanging="360"/>
      </w:pPr>
    </w:lvl>
    <w:lvl w:ilvl="8" w:tplc="07525842" w:tentative="1">
      <w:start w:val="1"/>
      <w:numFmt w:val="lowerRoman"/>
      <w:lvlText w:val="%9."/>
      <w:lvlJc w:val="right"/>
      <w:pPr>
        <w:ind w:left="6120" w:hanging="180"/>
      </w:pPr>
    </w:lvl>
  </w:abstractNum>
  <w:abstractNum w:abstractNumId="2" w15:restartNumberingAfterBreak="0">
    <w:nsid w:val="028F6719"/>
    <w:multiLevelType w:val="hybridMultilevel"/>
    <w:tmpl w:val="23C81F40"/>
    <w:lvl w:ilvl="0" w:tplc="BF7C8C2C">
      <w:start w:val="19"/>
      <w:numFmt w:val="bullet"/>
      <w:lvlText w:val="-"/>
      <w:lvlJc w:val="left"/>
      <w:pPr>
        <w:ind w:left="1080" w:hanging="360"/>
      </w:pPr>
      <w:rPr>
        <w:rFonts w:ascii="Gill Sans MT" w:eastAsia="Times New Roman" w:hAnsi="Gill Sans MT" w:cs="Arial" w:hint="default"/>
      </w:rPr>
    </w:lvl>
    <w:lvl w:ilvl="1" w:tplc="0082D316">
      <w:start w:val="1"/>
      <w:numFmt w:val="bullet"/>
      <w:lvlText w:val="o"/>
      <w:lvlJc w:val="left"/>
      <w:pPr>
        <w:ind w:left="1800" w:hanging="360"/>
      </w:pPr>
      <w:rPr>
        <w:rFonts w:ascii="Courier New" w:hAnsi="Courier New" w:cs="Courier New" w:hint="default"/>
      </w:rPr>
    </w:lvl>
    <w:lvl w:ilvl="2" w:tplc="80CA6DBC">
      <w:start w:val="1"/>
      <w:numFmt w:val="bullet"/>
      <w:lvlText w:val=""/>
      <w:lvlJc w:val="left"/>
      <w:pPr>
        <w:ind w:left="2520" w:hanging="360"/>
      </w:pPr>
      <w:rPr>
        <w:rFonts w:ascii="Wingdings" w:hAnsi="Wingdings" w:hint="default"/>
      </w:rPr>
    </w:lvl>
    <w:lvl w:ilvl="3" w:tplc="38E2B12E">
      <w:start w:val="1"/>
      <w:numFmt w:val="bullet"/>
      <w:lvlText w:val=""/>
      <w:lvlJc w:val="left"/>
      <w:pPr>
        <w:ind w:left="3240" w:hanging="360"/>
      </w:pPr>
      <w:rPr>
        <w:rFonts w:ascii="Symbol" w:hAnsi="Symbol" w:hint="default"/>
      </w:rPr>
    </w:lvl>
    <w:lvl w:ilvl="4" w:tplc="C6040E92">
      <w:start w:val="1"/>
      <w:numFmt w:val="bullet"/>
      <w:lvlText w:val="o"/>
      <w:lvlJc w:val="left"/>
      <w:pPr>
        <w:ind w:left="3960" w:hanging="360"/>
      </w:pPr>
      <w:rPr>
        <w:rFonts w:ascii="Courier New" w:hAnsi="Courier New" w:cs="Courier New" w:hint="default"/>
      </w:rPr>
    </w:lvl>
    <w:lvl w:ilvl="5" w:tplc="3F7601D6">
      <w:start w:val="1"/>
      <w:numFmt w:val="bullet"/>
      <w:lvlText w:val=""/>
      <w:lvlJc w:val="left"/>
      <w:pPr>
        <w:ind w:left="4680" w:hanging="360"/>
      </w:pPr>
      <w:rPr>
        <w:rFonts w:ascii="Wingdings" w:hAnsi="Wingdings" w:hint="default"/>
      </w:rPr>
    </w:lvl>
    <w:lvl w:ilvl="6" w:tplc="ACACBAE4">
      <w:start w:val="1"/>
      <w:numFmt w:val="bullet"/>
      <w:lvlText w:val=""/>
      <w:lvlJc w:val="left"/>
      <w:pPr>
        <w:ind w:left="5400" w:hanging="360"/>
      </w:pPr>
      <w:rPr>
        <w:rFonts w:ascii="Symbol" w:hAnsi="Symbol" w:hint="default"/>
      </w:rPr>
    </w:lvl>
    <w:lvl w:ilvl="7" w:tplc="73586FF0">
      <w:start w:val="1"/>
      <w:numFmt w:val="bullet"/>
      <w:lvlText w:val="o"/>
      <w:lvlJc w:val="left"/>
      <w:pPr>
        <w:ind w:left="6120" w:hanging="360"/>
      </w:pPr>
      <w:rPr>
        <w:rFonts w:ascii="Courier New" w:hAnsi="Courier New" w:cs="Courier New" w:hint="default"/>
      </w:rPr>
    </w:lvl>
    <w:lvl w:ilvl="8" w:tplc="AA5E8AB4">
      <w:start w:val="1"/>
      <w:numFmt w:val="bullet"/>
      <w:lvlText w:val=""/>
      <w:lvlJc w:val="left"/>
      <w:pPr>
        <w:ind w:left="6840" w:hanging="360"/>
      </w:pPr>
      <w:rPr>
        <w:rFonts w:ascii="Wingdings" w:hAnsi="Wingdings" w:hint="default"/>
      </w:rPr>
    </w:lvl>
  </w:abstractNum>
  <w:abstractNum w:abstractNumId="3" w15:restartNumberingAfterBreak="0">
    <w:nsid w:val="08B535EA"/>
    <w:multiLevelType w:val="hybridMultilevel"/>
    <w:tmpl w:val="0D82B802"/>
    <w:lvl w:ilvl="0" w:tplc="79866AFC">
      <w:start w:val="1"/>
      <w:numFmt w:val="bullet"/>
      <w:lvlText w:val=""/>
      <w:lvlJc w:val="left"/>
      <w:pPr>
        <w:tabs>
          <w:tab w:val="num" w:pos="720"/>
        </w:tabs>
        <w:ind w:left="720" w:hanging="360"/>
      </w:pPr>
      <w:rPr>
        <w:rFonts w:ascii="Symbol" w:hAnsi="Symbol" w:hint="default"/>
      </w:rPr>
    </w:lvl>
    <w:lvl w:ilvl="1" w:tplc="9DD6A46E" w:tentative="1">
      <w:start w:val="1"/>
      <w:numFmt w:val="bullet"/>
      <w:lvlText w:val="o"/>
      <w:lvlJc w:val="left"/>
      <w:pPr>
        <w:tabs>
          <w:tab w:val="num" w:pos="1440"/>
        </w:tabs>
        <w:ind w:left="1440" w:hanging="360"/>
      </w:pPr>
      <w:rPr>
        <w:rFonts w:ascii="Courier New" w:hAnsi="Courier New" w:cs="Courier New" w:hint="default"/>
      </w:rPr>
    </w:lvl>
    <w:lvl w:ilvl="2" w:tplc="B19C5858" w:tentative="1">
      <w:start w:val="1"/>
      <w:numFmt w:val="bullet"/>
      <w:lvlText w:val=""/>
      <w:lvlJc w:val="left"/>
      <w:pPr>
        <w:tabs>
          <w:tab w:val="num" w:pos="2160"/>
        </w:tabs>
        <w:ind w:left="2160" w:hanging="360"/>
      </w:pPr>
      <w:rPr>
        <w:rFonts w:ascii="Wingdings" w:hAnsi="Wingdings" w:hint="default"/>
      </w:rPr>
    </w:lvl>
    <w:lvl w:ilvl="3" w:tplc="C2DE561E" w:tentative="1">
      <w:start w:val="1"/>
      <w:numFmt w:val="bullet"/>
      <w:lvlText w:val=""/>
      <w:lvlJc w:val="left"/>
      <w:pPr>
        <w:tabs>
          <w:tab w:val="num" w:pos="2880"/>
        </w:tabs>
        <w:ind w:left="2880" w:hanging="360"/>
      </w:pPr>
      <w:rPr>
        <w:rFonts w:ascii="Symbol" w:hAnsi="Symbol" w:hint="default"/>
      </w:rPr>
    </w:lvl>
    <w:lvl w:ilvl="4" w:tplc="2CFE6718" w:tentative="1">
      <w:start w:val="1"/>
      <w:numFmt w:val="bullet"/>
      <w:lvlText w:val="o"/>
      <w:lvlJc w:val="left"/>
      <w:pPr>
        <w:tabs>
          <w:tab w:val="num" w:pos="3600"/>
        </w:tabs>
        <w:ind w:left="3600" w:hanging="360"/>
      </w:pPr>
      <w:rPr>
        <w:rFonts w:ascii="Courier New" w:hAnsi="Courier New" w:cs="Courier New" w:hint="default"/>
      </w:rPr>
    </w:lvl>
    <w:lvl w:ilvl="5" w:tplc="67BC38F2" w:tentative="1">
      <w:start w:val="1"/>
      <w:numFmt w:val="bullet"/>
      <w:lvlText w:val=""/>
      <w:lvlJc w:val="left"/>
      <w:pPr>
        <w:tabs>
          <w:tab w:val="num" w:pos="4320"/>
        </w:tabs>
        <w:ind w:left="4320" w:hanging="360"/>
      </w:pPr>
      <w:rPr>
        <w:rFonts w:ascii="Wingdings" w:hAnsi="Wingdings" w:hint="default"/>
      </w:rPr>
    </w:lvl>
    <w:lvl w:ilvl="6" w:tplc="29C82D9C" w:tentative="1">
      <w:start w:val="1"/>
      <w:numFmt w:val="bullet"/>
      <w:lvlText w:val=""/>
      <w:lvlJc w:val="left"/>
      <w:pPr>
        <w:tabs>
          <w:tab w:val="num" w:pos="5040"/>
        </w:tabs>
        <w:ind w:left="5040" w:hanging="360"/>
      </w:pPr>
      <w:rPr>
        <w:rFonts w:ascii="Symbol" w:hAnsi="Symbol" w:hint="default"/>
      </w:rPr>
    </w:lvl>
    <w:lvl w:ilvl="7" w:tplc="1BE0D404" w:tentative="1">
      <w:start w:val="1"/>
      <w:numFmt w:val="bullet"/>
      <w:lvlText w:val="o"/>
      <w:lvlJc w:val="left"/>
      <w:pPr>
        <w:tabs>
          <w:tab w:val="num" w:pos="5760"/>
        </w:tabs>
        <w:ind w:left="5760" w:hanging="360"/>
      </w:pPr>
      <w:rPr>
        <w:rFonts w:ascii="Courier New" w:hAnsi="Courier New" w:cs="Courier New" w:hint="default"/>
      </w:rPr>
    </w:lvl>
    <w:lvl w:ilvl="8" w:tplc="28B4CD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577B3"/>
    <w:multiLevelType w:val="hybridMultilevel"/>
    <w:tmpl w:val="99EEE99E"/>
    <w:lvl w:ilvl="0" w:tplc="E5745378">
      <w:start w:val="1"/>
      <w:numFmt w:val="bullet"/>
      <w:lvlText w:val=""/>
      <w:lvlJc w:val="left"/>
      <w:pPr>
        <w:tabs>
          <w:tab w:val="num" w:pos="720"/>
        </w:tabs>
        <w:ind w:left="720" w:hanging="360"/>
      </w:pPr>
      <w:rPr>
        <w:rFonts w:ascii="Symbol" w:hAnsi="Symbol" w:hint="default"/>
      </w:rPr>
    </w:lvl>
    <w:lvl w:ilvl="1" w:tplc="9094F2D6" w:tentative="1">
      <w:start w:val="1"/>
      <w:numFmt w:val="bullet"/>
      <w:lvlText w:val="o"/>
      <w:lvlJc w:val="left"/>
      <w:pPr>
        <w:tabs>
          <w:tab w:val="num" w:pos="1440"/>
        </w:tabs>
        <w:ind w:left="1440" w:hanging="360"/>
      </w:pPr>
      <w:rPr>
        <w:rFonts w:ascii="Courier New" w:hAnsi="Courier New" w:cs="Courier New" w:hint="default"/>
      </w:rPr>
    </w:lvl>
    <w:lvl w:ilvl="2" w:tplc="8A345AD4" w:tentative="1">
      <w:start w:val="1"/>
      <w:numFmt w:val="bullet"/>
      <w:lvlText w:val=""/>
      <w:lvlJc w:val="left"/>
      <w:pPr>
        <w:tabs>
          <w:tab w:val="num" w:pos="2160"/>
        </w:tabs>
        <w:ind w:left="2160" w:hanging="360"/>
      </w:pPr>
      <w:rPr>
        <w:rFonts w:ascii="Wingdings" w:hAnsi="Wingdings" w:hint="default"/>
      </w:rPr>
    </w:lvl>
    <w:lvl w:ilvl="3" w:tplc="0182237E" w:tentative="1">
      <w:start w:val="1"/>
      <w:numFmt w:val="bullet"/>
      <w:lvlText w:val=""/>
      <w:lvlJc w:val="left"/>
      <w:pPr>
        <w:tabs>
          <w:tab w:val="num" w:pos="2880"/>
        </w:tabs>
        <w:ind w:left="2880" w:hanging="360"/>
      </w:pPr>
      <w:rPr>
        <w:rFonts w:ascii="Symbol" w:hAnsi="Symbol" w:hint="default"/>
      </w:rPr>
    </w:lvl>
    <w:lvl w:ilvl="4" w:tplc="0D0A9490" w:tentative="1">
      <w:start w:val="1"/>
      <w:numFmt w:val="bullet"/>
      <w:lvlText w:val="o"/>
      <w:lvlJc w:val="left"/>
      <w:pPr>
        <w:tabs>
          <w:tab w:val="num" w:pos="3600"/>
        </w:tabs>
        <w:ind w:left="3600" w:hanging="360"/>
      </w:pPr>
      <w:rPr>
        <w:rFonts w:ascii="Courier New" w:hAnsi="Courier New" w:cs="Courier New" w:hint="default"/>
      </w:rPr>
    </w:lvl>
    <w:lvl w:ilvl="5" w:tplc="C31EE99E" w:tentative="1">
      <w:start w:val="1"/>
      <w:numFmt w:val="bullet"/>
      <w:lvlText w:val=""/>
      <w:lvlJc w:val="left"/>
      <w:pPr>
        <w:tabs>
          <w:tab w:val="num" w:pos="4320"/>
        </w:tabs>
        <w:ind w:left="4320" w:hanging="360"/>
      </w:pPr>
      <w:rPr>
        <w:rFonts w:ascii="Wingdings" w:hAnsi="Wingdings" w:hint="default"/>
      </w:rPr>
    </w:lvl>
    <w:lvl w:ilvl="6" w:tplc="F258C384" w:tentative="1">
      <w:start w:val="1"/>
      <w:numFmt w:val="bullet"/>
      <w:lvlText w:val=""/>
      <w:lvlJc w:val="left"/>
      <w:pPr>
        <w:tabs>
          <w:tab w:val="num" w:pos="5040"/>
        </w:tabs>
        <w:ind w:left="5040" w:hanging="360"/>
      </w:pPr>
      <w:rPr>
        <w:rFonts w:ascii="Symbol" w:hAnsi="Symbol" w:hint="default"/>
      </w:rPr>
    </w:lvl>
    <w:lvl w:ilvl="7" w:tplc="338867C6" w:tentative="1">
      <w:start w:val="1"/>
      <w:numFmt w:val="bullet"/>
      <w:lvlText w:val="o"/>
      <w:lvlJc w:val="left"/>
      <w:pPr>
        <w:tabs>
          <w:tab w:val="num" w:pos="5760"/>
        </w:tabs>
        <w:ind w:left="5760" w:hanging="360"/>
      </w:pPr>
      <w:rPr>
        <w:rFonts w:ascii="Courier New" w:hAnsi="Courier New" w:cs="Courier New" w:hint="default"/>
      </w:rPr>
    </w:lvl>
    <w:lvl w:ilvl="8" w:tplc="73A4DC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21A34"/>
    <w:multiLevelType w:val="hybridMultilevel"/>
    <w:tmpl w:val="8EEC567E"/>
    <w:lvl w:ilvl="0" w:tplc="58424356">
      <w:start w:val="1"/>
      <w:numFmt w:val="bullet"/>
      <w:lvlText w:val=""/>
      <w:lvlJc w:val="left"/>
      <w:pPr>
        <w:tabs>
          <w:tab w:val="num" w:pos="720"/>
        </w:tabs>
        <w:ind w:left="720" w:hanging="360"/>
      </w:pPr>
      <w:rPr>
        <w:rFonts w:ascii="Symbol" w:hAnsi="Symbol" w:hint="default"/>
      </w:rPr>
    </w:lvl>
    <w:lvl w:ilvl="1" w:tplc="ADDA3368">
      <w:start w:val="1"/>
      <w:numFmt w:val="bullet"/>
      <w:lvlText w:val=""/>
      <w:lvlJc w:val="left"/>
      <w:pPr>
        <w:tabs>
          <w:tab w:val="num" w:pos="1440"/>
        </w:tabs>
        <w:ind w:left="1440" w:hanging="360"/>
      </w:pPr>
      <w:rPr>
        <w:rFonts w:ascii="Symbol" w:hAnsi="Symbol" w:hint="default"/>
      </w:rPr>
    </w:lvl>
    <w:lvl w:ilvl="2" w:tplc="796A5018" w:tentative="1">
      <w:start w:val="1"/>
      <w:numFmt w:val="bullet"/>
      <w:lvlText w:val=""/>
      <w:lvlJc w:val="left"/>
      <w:pPr>
        <w:tabs>
          <w:tab w:val="num" w:pos="2160"/>
        </w:tabs>
        <w:ind w:left="2160" w:hanging="360"/>
      </w:pPr>
      <w:rPr>
        <w:rFonts w:ascii="Wingdings" w:hAnsi="Wingdings" w:hint="default"/>
      </w:rPr>
    </w:lvl>
    <w:lvl w:ilvl="3" w:tplc="0F68690E" w:tentative="1">
      <w:start w:val="1"/>
      <w:numFmt w:val="bullet"/>
      <w:lvlText w:val=""/>
      <w:lvlJc w:val="left"/>
      <w:pPr>
        <w:tabs>
          <w:tab w:val="num" w:pos="2880"/>
        </w:tabs>
        <w:ind w:left="2880" w:hanging="360"/>
      </w:pPr>
      <w:rPr>
        <w:rFonts w:ascii="Symbol" w:hAnsi="Symbol" w:hint="default"/>
      </w:rPr>
    </w:lvl>
    <w:lvl w:ilvl="4" w:tplc="A03ED640" w:tentative="1">
      <w:start w:val="1"/>
      <w:numFmt w:val="bullet"/>
      <w:lvlText w:val="o"/>
      <w:lvlJc w:val="left"/>
      <w:pPr>
        <w:tabs>
          <w:tab w:val="num" w:pos="3600"/>
        </w:tabs>
        <w:ind w:left="3600" w:hanging="360"/>
      </w:pPr>
      <w:rPr>
        <w:rFonts w:ascii="Courier New" w:hAnsi="Courier New" w:cs="Courier New" w:hint="default"/>
      </w:rPr>
    </w:lvl>
    <w:lvl w:ilvl="5" w:tplc="E31AEB4C" w:tentative="1">
      <w:start w:val="1"/>
      <w:numFmt w:val="bullet"/>
      <w:lvlText w:val=""/>
      <w:lvlJc w:val="left"/>
      <w:pPr>
        <w:tabs>
          <w:tab w:val="num" w:pos="4320"/>
        </w:tabs>
        <w:ind w:left="4320" w:hanging="360"/>
      </w:pPr>
      <w:rPr>
        <w:rFonts w:ascii="Wingdings" w:hAnsi="Wingdings" w:hint="default"/>
      </w:rPr>
    </w:lvl>
    <w:lvl w:ilvl="6" w:tplc="745EBEDA" w:tentative="1">
      <w:start w:val="1"/>
      <w:numFmt w:val="bullet"/>
      <w:lvlText w:val=""/>
      <w:lvlJc w:val="left"/>
      <w:pPr>
        <w:tabs>
          <w:tab w:val="num" w:pos="5040"/>
        </w:tabs>
        <w:ind w:left="5040" w:hanging="360"/>
      </w:pPr>
      <w:rPr>
        <w:rFonts w:ascii="Symbol" w:hAnsi="Symbol" w:hint="default"/>
      </w:rPr>
    </w:lvl>
    <w:lvl w:ilvl="7" w:tplc="23FCD7AC" w:tentative="1">
      <w:start w:val="1"/>
      <w:numFmt w:val="bullet"/>
      <w:lvlText w:val="o"/>
      <w:lvlJc w:val="left"/>
      <w:pPr>
        <w:tabs>
          <w:tab w:val="num" w:pos="5760"/>
        </w:tabs>
        <w:ind w:left="5760" w:hanging="360"/>
      </w:pPr>
      <w:rPr>
        <w:rFonts w:ascii="Courier New" w:hAnsi="Courier New" w:cs="Courier New" w:hint="default"/>
      </w:rPr>
    </w:lvl>
    <w:lvl w:ilvl="8" w:tplc="7D7C92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452C7"/>
    <w:multiLevelType w:val="hybridMultilevel"/>
    <w:tmpl w:val="C7C0B860"/>
    <w:lvl w:ilvl="0" w:tplc="2C40F34E">
      <w:start w:val="1"/>
      <w:numFmt w:val="bullet"/>
      <w:lvlText w:val=""/>
      <w:lvlJc w:val="left"/>
      <w:pPr>
        <w:ind w:left="720" w:hanging="360"/>
      </w:pPr>
      <w:rPr>
        <w:rFonts w:ascii="Symbol" w:hAnsi="Symbol" w:hint="default"/>
      </w:rPr>
    </w:lvl>
    <w:lvl w:ilvl="1" w:tplc="8B8ACEB6" w:tentative="1">
      <w:start w:val="1"/>
      <w:numFmt w:val="bullet"/>
      <w:lvlText w:val="o"/>
      <w:lvlJc w:val="left"/>
      <w:pPr>
        <w:ind w:left="1440" w:hanging="360"/>
      </w:pPr>
      <w:rPr>
        <w:rFonts w:ascii="Courier New" w:hAnsi="Courier New" w:cs="Courier New" w:hint="default"/>
      </w:rPr>
    </w:lvl>
    <w:lvl w:ilvl="2" w:tplc="D52C8742" w:tentative="1">
      <w:start w:val="1"/>
      <w:numFmt w:val="bullet"/>
      <w:lvlText w:val=""/>
      <w:lvlJc w:val="left"/>
      <w:pPr>
        <w:ind w:left="2160" w:hanging="360"/>
      </w:pPr>
      <w:rPr>
        <w:rFonts w:ascii="Wingdings" w:hAnsi="Wingdings" w:hint="default"/>
      </w:rPr>
    </w:lvl>
    <w:lvl w:ilvl="3" w:tplc="7B108BC4" w:tentative="1">
      <w:start w:val="1"/>
      <w:numFmt w:val="bullet"/>
      <w:lvlText w:val=""/>
      <w:lvlJc w:val="left"/>
      <w:pPr>
        <w:ind w:left="2880" w:hanging="360"/>
      </w:pPr>
      <w:rPr>
        <w:rFonts w:ascii="Symbol" w:hAnsi="Symbol" w:hint="default"/>
      </w:rPr>
    </w:lvl>
    <w:lvl w:ilvl="4" w:tplc="723E11F2" w:tentative="1">
      <w:start w:val="1"/>
      <w:numFmt w:val="bullet"/>
      <w:lvlText w:val="o"/>
      <w:lvlJc w:val="left"/>
      <w:pPr>
        <w:ind w:left="3600" w:hanging="360"/>
      </w:pPr>
      <w:rPr>
        <w:rFonts w:ascii="Courier New" w:hAnsi="Courier New" w:cs="Courier New" w:hint="default"/>
      </w:rPr>
    </w:lvl>
    <w:lvl w:ilvl="5" w:tplc="CC44D674" w:tentative="1">
      <w:start w:val="1"/>
      <w:numFmt w:val="bullet"/>
      <w:lvlText w:val=""/>
      <w:lvlJc w:val="left"/>
      <w:pPr>
        <w:ind w:left="4320" w:hanging="360"/>
      </w:pPr>
      <w:rPr>
        <w:rFonts w:ascii="Wingdings" w:hAnsi="Wingdings" w:hint="default"/>
      </w:rPr>
    </w:lvl>
    <w:lvl w:ilvl="6" w:tplc="A796D294" w:tentative="1">
      <w:start w:val="1"/>
      <w:numFmt w:val="bullet"/>
      <w:lvlText w:val=""/>
      <w:lvlJc w:val="left"/>
      <w:pPr>
        <w:ind w:left="5040" w:hanging="360"/>
      </w:pPr>
      <w:rPr>
        <w:rFonts w:ascii="Symbol" w:hAnsi="Symbol" w:hint="default"/>
      </w:rPr>
    </w:lvl>
    <w:lvl w:ilvl="7" w:tplc="20D4CA86" w:tentative="1">
      <w:start w:val="1"/>
      <w:numFmt w:val="bullet"/>
      <w:lvlText w:val="o"/>
      <w:lvlJc w:val="left"/>
      <w:pPr>
        <w:ind w:left="5760" w:hanging="360"/>
      </w:pPr>
      <w:rPr>
        <w:rFonts w:ascii="Courier New" w:hAnsi="Courier New" w:cs="Courier New" w:hint="default"/>
      </w:rPr>
    </w:lvl>
    <w:lvl w:ilvl="8" w:tplc="2B62B880" w:tentative="1">
      <w:start w:val="1"/>
      <w:numFmt w:val="bullet"/>
      <w:lvlText w:val=""/>
      <w:lvlJc w:val="left"/>
      <w:pPr>
        <w:ind w:left="6480" w:hanging="360"/>
      </w:pPr>
      <w:rPr>
        <w:rFonts w:ascii="Wingdings" w:hAnsi="Wingdings" w:hint="default"/>
      </w:rPr>
    </w:lvl>
  </w:abstractNum>
  <w:abstractNum w:abstractNumId="7" w15:restartNumberingAfterBreak="0">
    <w:nsid w:val="19A15AB4"/>
    <w:multiLevelType w:val="hybridMultilevel"/>
    <w:tmpl w:val="5CD4983A"/>
    <w:lvl w:ilvl="0" w:tplc="12D0038C">
      <w:numFmt w:val="bullet"/>
      <w:lvlText w:val=""/>
      <w:lvlJc w:val="left"/>
      <w:pPr>
        <w:ind w:left="720" w:hanging="360"/>
      </w:pPr>
      <w:rPr>
        <w:rFonts w:ascii="Verdana" w:eastAsia="Times New Roman" w:hAnsi="Verdana" w:cs="Verdana" w:hint="default"/>
      </w:rPr>
    </w:lvl>
    <w:lvl w:ilvl="1" w:tplc="832251EE" w:tentative="1">
      <w:start w:val="1"/>
      <w:numFmt w:val="bullet"/>
      <w:lvlText w:val="o"/>
      <w:lvlJc w:val="left"/>
      <w:pPr>
        <w:ind w:left="1440" w:hanging="360"/>
      </w:pPr>
      <w:rPr>
        <w:rFonts w:ascii="Courier New" w:hAnsi="Courier New" w:cs="Courier New" w:hint="default"/>
      </w:rPr>
    </w:lvl>
    <w:lvl w:ilvl="2" w:tplc="7C487C02" w:tentative="1">
      <w:start w:val="1"/>
      <w:numFmt w:val="bullet"/>
      <w:lvlText w:val=""/>
      <w:lvlJc w:val="left"/>
      <w:pPr>
        <w:ind w:left="2160" w:hanging="360"/>
      </w:pPr>
      <w:rPr>
        <w:rFonts w:ascii="Wingdings" w:hAnsi="Wingdings" w:hint="default"/>
      </w:rPr>
    </w:lvl>
    <w:lvl w:ilvl="3" w:tplc="E6D045B4" w:tentative="1">
      <w:start w:val="1"/>
      <w:numFmt w:val="bullet"/>
      <w:lvlText w:val=""/>
      <w:lvlJc w:val="left"/>
      <w:pPr>
        <w:ind w:left="2880" w:hanging="360"/>
      </w:pPr>
      <w:rPr>
        <w:rFonts w:ascii="Symbol" w:hAnsi="Symbol" w:hint="default"/>
      </w:rPr>
    </w:lvl>
    <w:lvl w:ilvl="4" w:tplc="7B6A0322" w:tentative="1">
      <w:start w:val="1"/>
      <w:numFmt w:val="bullet"/>
      <w:lvlText w:val="o"/>
      <w:lvlJc w:val="left"/>
      <w:pPr>
        <w:ind w:left="3600" w:hanging="360"/>
      </w:pPr>
      <w:rPr>
        <w:rFonts w:ascii="Courier New" w:hAnsi="Courier New" w:cs="Courier New" w:hint="default"/>
      </w:rPr>
    </w:lvl>
    <w:lvl w:ilvl="5" w:tplc="A422532E" w:tentative="1">
      <w:start w:val="1"/>
      <w:numFmt w:val="bullet"/>
      <w:lvlText w:val=""/>
      <w:lvlJc w:val="left"/>
      <w:pPr>
        <w:ind w:left="4320" w:hanging="360"/>
      </w:pPr>
      <w:rPr>
        <w:rFonts w:ascii="Wingdings" w:hAnsi="Wingdings" w:hint="default"/>
      </w:rPr>
    </w:lvl>
    <w:lvl w:ilvl="6" w:tplc="9B4E6600" w:tentative="1">
      <w:start w:val="1"/>
      <w:numFmt w:val="bullet"/>
      <w:lvlText w:val=""/>
      <w:lvlJc w:val="left"/>
      <w:pPr>
        <w:ind w:left="5040" w:hanging="360"/>
      </w:pPr>
      <w:rPr>
        <w:rFonts w:ascii="Symbol" w:hAnsi="Symbol" w:hint="default"/>
      </w:rPr>
    </w:lvl>
    <w:lvl w:ilvl="7" w:tplc="7396D814" w:tentative="1">
      <w:start w:val="1"/>
      <w:numFmt w:val="bullet"/>
      <w:lvlText w:val="o"/>
      <w:lvlJc w:val="left"/>
      <w:pPr>
        <w:ind w:left="5760" w:hanging="360"/>
      </w:pPr>
      <w:rPr>
        <w:rFonts w:ascii="Courier New" w:hAnsi="Courier New" w:cs="Courier New" w:hint="default"/>
      </w:rPr>
    </w:lvl>
    <w:lvl w:ilvl="8" w:tplc="F79CAA08" w:tentative="1">
      <w:start w:val="1"/>
      <w:numFmt w:val="bullet"/>
      <w:lvlText w:val=""/>
      <w:lvlJc w:val="left"/>
      <w:pPr>
        <w:ind w:left="6480" w:hanging="360"/>
      </w:pPr>
      <w:rPr>
        <w:rFonts w:ascii="Wingdings" w:hAnsi="Wingdings" w:hint="default"/>
      </w:rPr>
    </w:lvl>
  </w:abstractNum>
  <w:abstractNum w:abstractNumId="8" w15:restartNumberingAfterBreak="0">
    <w:nsid w:val="1D1B4C21"/>
    <w:multiLevelType w:val="hybridMultilevel"/>
    <w:tmpl w:val="5C5C8AC6"/>
    <w:lvl w:ilvl="0" w:tplc="B01A4450">
      <w:start w:val="1"/>
      <w:numFmt w:val="decimal"/>
      <w:lvlText w:val="%1."/>
      <w:lvlJc w:val="left"/>
      <w:pPr>
        <w:ind w:left="888" w:hanging="360"/>
      </w:pPr>
      <w:rPr>
        <w:b/>
      </w:rPr>
    </w:lvl>
    <w:lvl w:ilvl="1" w:tplc="04D6F47C" w:tentative="1">
      <w:start w:val="1"/>
      <w:numFmt w:val="lowerLetter"/>
      <w:lvlText w:val="%2."/>
      <w:lvlJc w:val="left"/>
      <w:pPr>
        <w:ind w:left="1608" w:hanging="360"/>
      </w:pPr>
    </w:lvl>
    <w:lvl w:ilvl="2" w:tplc="BC824C76" w:tentative="1">
      <w:start w:val="1"/>
      <w:numFmt w:val="lowerRoman"/>
      <w:lvlText w:val="%3."/>
      <w:lvlJc w:val="right"/>
      <w:pPr>
        <w:ind w:left="2328" w:hanging="180"/>
      </w:pPr>
    </w:lvl>
    <w:lvl w:ilvl="3" w:tplc="C3787C8E" w:tentative="1">
      <w:start w:val="1"/>
      <w:numFmt w:val="decimal"/>
      <w:lvlText w:val="%4."/>
      <w:lvlJc w:val="left"/>
      <w:pPr>
        <w:ind w:left="3048" w:hanging="360"/>
      </w:pPr>
    </w:lvl>
    <w:lvl w:ilvl="4" w:tplc="D3480312" w:tentative="1">
      <w:start w:val="1"/>
      <w:numFmt w:val="lowerLetter"/>
      <w:lvlText w:val="%5."/>
      <w:lvlJc w:val="left"/>
      <w:pPr>
        <w:ind w:left="3768" w:hanging="360"/>
      </w:pPr>
    </w:lvl>
    <w:lvl w:ilvl="5" w:tplc="0338BBD4" w:tentative="1">
      <w:start w:val="1"/>
      <w:numFmt w:val="lowerRoman"/>
      <w:lvlText w:val="%6."/>
      <w:lvlJc w:val="right"/>
      <w:pPr>
        <w:ind w:left="4488" w:hanging="180"/>
      </w:pPr>
    </w:lvl>
    <w:lvl w:ilvl="6" w:tplc="36B63412" w:tentative="1">
      <w:start w:val="1"/>
      <w:numFmt w:val="decimal"/>
      <w:lvlText w:val="%7."/>
      <w:lvlJc w:val="left"/>
      <w:pPr>
        <w:ind w:left="5208" w:hanging="360"/>
      </w:pPr>
    </w:lvl>
    <w:lvl w:ilvl="7" w:tplc="F0C42D62" w:tentative="1">
      <w:start w:val="1"/>
      <w:numFmt w:val="lowerLetter"/>
      <w:lvlText w:val="%8."/>
      <w:lvlJc w:val="left"/>
      <w:pPr>
        <w:ind w:left="5928" w:hanging="360"/>
      </w:pPr>
    </w:lvl>
    <w:lvl w:ilvl="8" w:tplc="535A2B72" w:tentative="1">
      <w:start w:val="1"/>
      <w:numFmt w:val="lowerRoman"/>
      <w:lvlText w:val="%9."/>
      <w:lvlJc w:val="right"/>
      <w:pPr>
        <w:ind w:left="6648" w:hanging="180"/>
      </w:pPr>
    </w:lvl>
  </w:abstractNum>
  <w:abstractNum w:abstractNumId="9" w15:restartNumberingAfterBreak="0">
    <w:nsid w:val="1E8F07C9"/>
    <w:multiLevelType w:val="hybridMultilevel"/>
    <w:tmpl w:val="FDF08CC2"/>
    <w:lvl w:ilvl="0" w:tplc="C42C83A2">
      <w:start w:val="1"/>
      <w:numFmt w:val="bullet"/>
      <w:lvlText w:val=""/>
      <w:lvlJc w:val="left"/>
      <w:pPr>
        <w:tabs>
          <w:tab w:val="num" w:pos="720"/>
        </w:tabs>
        <w:ind w:left="720" w:hanging="360"/>
      </w:pPr>
      <w:rPr>
        <w:rFonts w:ascii="Symbol" w:hAnsi="Symbol" w:hint="default"/>
      </w:rPr>
    </w:lvl>
    <w:lvl w:ilvl="1" w:tplc="40F2EB98" w:tentative="1">
      <w:start w:val="1"/>
      <w:numFmt w:val="bullet"/>
      <w:lvlText w:val="o"/>
      <w:lvlJc w:val="left"/>
      <w:pPr>
        <w:tabs>
          <w:tab w:val="num" w:pos="1440"/>
        </w:tabs>
        <w:ind w:left="1440" w:hanging="360"/>
      </w:pPr>
      <w:rPr>
        <w:rFonts w:ascii="Courier New" w:hAnsi="Courier New" w:cs="Courier New" w:hint="default"/>
      </w:rPr>
    </w:lvl>
    <w:lvl w:ilvl="2" w:tplc="D8408B0E" w:tentative="1">
      <w:start w:val="1"/>
      <w:numFmt w:val="bullet"/>
      <w:lvlText w:val=""/>
      <w:lvlJc w:val="left"/>
      <w:pPr>
        <w:tabs>
          <w:tab w:val="num" w:pos="2160"/>
        </w:tabs>
        <w:ind w:left="2160" w:hanging="360"/>
      </w:pPr>
      <w:rPr>
        <w:rFonts w:ascii="Wingdings" w:hAnsi="Wingdings" w:hint="default"/>
      </w:rPr>
    </w:lvl>
    <w:lvl w:ilvl="3" w:tplc="3DE4C500" w:tentative="1">
      <w:start w:val="1"/>
      <w:numFmt w:val="bullet"/>
      <w:lvlText w:val=""/>
      <w:lvlJc w:val="left"/>
      <w:pPr>
        <w:tabs>
          <w:tab w:val="num" w:pos="2880"/>
        </w:tabs>
        <w:ind w:left="2880" w:hanging="360"/>
      </w:pPr>
      <w:rPr>
        <w:rFonts w:ascii="Symbol" w:hAnsi="Symbol" w:hint="default"/>
      </w:rPr>
    </w:lvl>
    <w:lvl w:ilvl="4" w:tplc="3A66D5B4" w:tentative="1">
      <w:start w:val="1"/>
      <w:numFmt w:val="bullet"/>
      <w:lvlText w:val="o"/>
      <w:lvlJc w:val="left"/>
      <w:pPr>
        <w:tabs>
          <w:tab w:val="num" w:pos="3600"/>
        </w:tabs>
        <w:ind w:left="3600" w:hanging="360"/>
      </w:pPr>
      <w:rPr>
        <w:rFonts w:ascii="Courier New" w:hAnsi="Courier New" w:cs="Courier New" w:hint="default"/>
      </w:rPr>
    </w:lvl>
    <w:lvl w:ilvl="5" w:tplc="E37CC778" w:tentative="1">
      <w:start w:val="1"/>
      <w:numFmt w:val="bullet"/>
      <w:lvlText w:val=""/>
      <w:lvlJc w:val="left"/>
      <w:pPr>
        <w:tabs>
          <w:tab w:val="num" w:pos="4320"/>
        </w:tabs>
        <w:ind w:left="4320" w:hanging="360"/>
      </w:pPr>
      <w:rPr>
        <w:rFonts w:ascii="Wingdings" w:hAnsi="Wingdings" w:hint="default"/>
      </w:rPr>
    </w:lvl>
    <w:lvl w:ilvl="6" w:tplc="E5769442" w:tentative="1">
      <w:start w:val="1"/>
      <w:numFmt w:val="bullet"/>
      <w:lvlText w:val=""/>
      <w:lvlJc w:val="left"/>
      <w:pPr>
        <w:tabs>
          <w:tab w:val="num" w:pos="5040"/>
        </w:tabs>
        <w:ind w:left="5040" w:hanging="360"/>
      </w:pPr>
      <w:rPr>
        <w:rFonts w:ascii="Symbol" w:hAnsi="Symbol" w:hint="default"/>
      </w:rPr>
    </w:lvl>
    <w:lvl w:ilvl="7" w:tplc="38323262" w:tentative="1">
      <w:start w:val="1"/>
      <w:numFmt w:val="bullet"/>
      <w:lvlText w:val="o"/>
      <w:lvlJc w:val="left"/>
      <w:pPr>
        <w:tabs>
          <w:tab w:val="num" w:pos="5760"/>
        </w:tabs>
        <w:ind w:left="5760" w:hanging="360"/>
      </w:pPr>
      <w:rPr>
        <w:rFonts w:ascii="Courier New" w:hAnsi="Courier New" w:cs="Courier New" w:hint="default"/>
      </w:rPr>
    </w:lvl>
    <w:lvl w:ilvl="8" w:tplc="54B2B7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83A85"/>
    <w:multiLevelType w:val="multilevel"/>
    <w:tmpl w:val="8ABCB3B8"/>
    <w:lvl w:ilvl="0">
      <w:numFmt w:val="bullet"/>
      <w:lvlText w:val="-"/>
      <w:lvlJc w:val="left"/>
      <w:pPr>
        <w:tabs>
          <w:tab w:val="num" w:pos="360"/>
        </w:tabs>
        <w:ind w:left="360" w:hanging="360"/>
      </w:pPr>
      <w:rPr>
        <w:rFonts w:ascii="Cambria Math" w:eastAsia="Times New Roman" w:hAnsi="Cambria Math" w:hint="default"/>
      </w:rPr>
    </w:lvl>
    <w:lvl w:ilvl="1">
      <w:numFmt w:val="bullet"/>
      <w:lvlText w:val="-"/>
      <w:lvlJc w:val="left"/>
      <w:pPr>
        <w:ind w:left="1080" w:hanging="360"/>
      </w:pPr>
      <w:rPr>
        <w:rFonts w:ascii="Cambria Math" w:eastAsia="Times New Roman" w:hAnsi="Cambria Math"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4A30BD5"/>
    <w:multiLevelType w:val="hybridMultilevel"/>
    <w:tmpl w:val="0E18F1A4"/>
    <w:lvl w:ilvl="0" w:tplc="DC262F26">
      <w:start w:val="1"/>
      <w:numFmt w:val="decimal"/>
      <w:lvlText w:val="%1."/>
      <w:lvlJc w:val="left"/>
      <w:pPr>
        <w:ind w:left="720" w:hanging="360"/>
      </w:pPr>
    </w:lvl>
    <w:lvl w:ilvl="1" w:tplc="217C12A8">
      <w:start w:val="1"/>
      <w:numFmt w:val="lowerLetter"/>
      <w:lvlText w:val="%2."/>
      <w:lvlJc w:val="left"/>
      <w:pPr>
        <w:ind w:left="1440" w:hanging="360"/>
      </w:pPr>
    </w:lvl>
    <w:lvl w:ilvl="2" w:tplc="37B0CA10">
      <w:start w:val="1"/>
      <w:numFmt w:val="lowerRoman"/>
      <w:lvlText w:val="%3."/>
      <w:lvlJc w:val="right"/>
      <w:pPr>
        <w:ind w:left="2160" w:hanging="180"/>
      </w:pPr>
    </w:lvl>
    <w:lvl w:ilvl="3" w:tplc="437AF2D0">
      <w:start w:val="1"/>
      <w:numFmt w:val="decimal"/>
      <w:lvlText w:val="%4."/>
      <w:lvlJc w:val="left"/>
      <w:pPr>
        <w:ind w:left="2880" w:hanging="360"/>
      </w:pPr>
    </w:lvl>
    <w:lvl w:ilvl="4" w:tplc="A6E66E0A">
      <w:start w:val="1"/>
      <w:numFmt w:val="lowerLetter"/>
      <w:lvlText w:val="%5."/>
      <w:lvlJc w:val="left"/>
      <w:pPr>
        <w:ind w:left="3600" w:hanging="360"/>
      </w:pPr>
    </w:lvl>
    <w:lvl w:ilvl="5" w:tplc="0168337C">
      <w:start w:val="1"/>
      <w:numFmt w:val="lowerRoman"/>
      <w:lvlText w:val="%6."/>
      <w:lvlJc w:val="right"/>
      <w:pPr>
        <w:ind w:left="4320" w:hanging="180"/>
      </w:pPr>
    </w:lvl>
    <w:lvl w:ilvl="6" w:tplc="77545C10">
      <w:start w:val="1"/>
      <w:numFmt w:val="decimal"/>
      <w:lvlText w:val="%7."/>
      <w:lvlJc w:val="left"/>
      <w:pPr>
        <w:ind w:left="5040" w:hanging="360"/>
      </w:pPr>
    </w:lvl>
    <w:lvl w:ilvl="7" w:tplc="4AC49516">
      <w:start w:val="1"/>
      <w:numFmt w:val="lowerLetter"/>
      <w:lvlText w:val="%8."/>
      <w:lvlJc w:val="left"/>
      <w:pPr>
        <w:ind w:left="5760" w:hanging="360"/>
      </w:pPr>
    </w:lvl>
    <w:lvl w:ilvl="8" w:tplc="EDF67428">
      <w:start w:val="1"/>
      <w:numFmt w:val="lowerRoman"/>
      <w:lvlText w:val="%9."/>
      <w:lvlJc w:val="right"/>
      <w:pPr>
        <w:ind w:left="6480" w:hanging="180"/>
      </w:pPr>
    </w:lvl>
  </w:abstractNum>
  <w:abstractNum w:abstractNumId="12" w15:restartNumberingAfterBreak="0">
    <w:nsid w:val="3B561D3A"/>
    <w:multiLevelType w:val="hybridMultilevel"/>
    <w:tmpl w:val="D078434A"/>
    <w:lvl w:ilvl="0" w:tplc="08130001">
      <w:start w:val="1"/>
      <w:numFmt w:val="bullet"/>
      <w:lvlText w:val=""/>
      <w:lvlJc w:val="left"/>
      <w:pPr>
        <w:ind w:left="888" w:hanging="360"/>
      </w:pPr>
      <w:rPr>
        <w:rFonts w:ascii="Symbol" w:hAnsi="Symbol" w:hint="default"/>
      </w:rPr>
    </w:lvl>
    <w:lvl w:ilvl="1" w:tplc="08130003" w:tentative="1">
      <w:start w:val="1"/>
      <w:numFmt w:val="bullet"/>
      <w:lvlText w:val="o"/>
      <w:lvlJc w:val="left"/>
      <w:pPr>
        <w:ind w:left="1608" w:hanging="360"/>
      </w:pPr>
      <w:rPr>
        <w:rFonts w:ascii="Courier New" w:hAnsi="Courier New" w:cs="Courier New" w:hint="default"/>
      </w:rPr>
    </w:lvl>
    <w:lvl w:ilvl="2" w:tplc="08130005" w:tentative="1">
      <w:start w:val="1"/>
      <w:numFmt w:val="bullet"/>
      <w:lvlText w:val=""/>
      <w:lvlJc w:val="left"/>
      <w:pPr>
        <w:ind w:left="2328" w:hanging="360"/>
      </w:pPr>
      <w:rPr>
        <w:rFonts w:ascii="Wingdings" w:hAnsi="Wingdings" w:hint="default"/>
      </w:rPr>
    </w:lvl>
    <w:lvl w:ilvl="3" w:tplc="08130001" w:tentative="1">
      <w:start w:val="1"/>
      <w:numFmt w:val="bullet"/>
      <w:lvlText w:val=""/>
      <w:lvlJc w:val="left"/>
      <w:pPr>
        <w:ind w:left="3048" w:hanging="360"/>
      </w:pPr>
      <w:rPr>
        <w:rFonts w:ascii="Symbol" w:hAnsi="Symbol" w:hint="default"/>
      </w:rPr>
    </w:lvl>
    <w:lvl w:ilvl="4" w:tplc="08130003" w:tentative="1">
      <w:start w:val="1"/>
      <w:numFmt w:val="bullet"/>
      <w:lvlText w:val="o"/>
      <w:lvlJc w:val="left"/>
      <w:pPr>
        <w:ind w:left="3768" w:hanging="360"/>
      </w:pPr>
      <w:rPr>
        <w:rFonts w:ascii="Courier New" w:hAnsi="Courier New" w:cs="Courier New" w:hint="default"/>
      </w:rPr>
    </w:lvl>
    <w:lvl w:ilvl="5" w:tplc="08130005" w:tentative="1">
      <w:start w:val="1"/>
      <w:numFmt w:val="bullet"/>
      <w:lvlText w:val=""/>
      <w:lvlJc w:val="left"/>
      <w:pPr>
        <w:ind w:left="4488" w:hanging="360"/>
      </w:pPr>
      <w:rPr>
        <w:rFonts w:ascii="Wingdings" w:hAnsi="Wingdings" w:hint="default"/>
      </w:rPr>
    </w:lvl>
    <w:lvl w:ilvl="6" w:tplc="08130001" w:tentative="1">
      <w:start w:val="1"/>
      <w:numFmt w:val="bullet"/>
      <w:lvlText w:val=""/>
      <w:lvlJc w:val="left"/>
      <w:pPr>
        <w:ind w:left="5208" w:hanging="360"/>
      </w:pPr>
      <w:rPr>
        <w:rFonts w:ascii="Symbol" w:hAnsi="Symbol" w:hint="default"/>
      </w:rPr>
    </w:lvl>
    <w:lvl w:ilvl="7" w:tplc="08130003" w:tentative="1">
      <w:start w:val="1"/>
      <w:numFmt w:val="bullet"/>
      <w:lvlText w:val="o"/>
      <w:lvlJc w:val="left"/>
      <w:pPr>
        <w:ind w:left="5928" w:hanging="360"/>
      </w:pPr>
      <w:rPr>
        <w:rFonts w:ascii="Courier New" w:hAnsi="Courier New" w:cs="Courier New" w:hint="default"/>
      </w:rPr>
    </w:lvl>
    <w:lvl w:ilvl="8" w:tplc="08130005" w:tentative="1">
      <w:start w:val="1"/>
      <w:numFmt w:val="bullet"/>
      <w:lvlText w:val=""/>
      <w:lvlJc w:val="left"/>
      <w:pPr>
        <w:ind w:left="6648" w:hanging="360"/>
      </w:pPr>
      <w:rPr>
        <w:rFonts w:ascii="Wingdings" w:hAnsi="Wingdings" w:hint="default"/>
      </w:rPr>
    </w:lvl>
  </w:abstractNum>
  <w:abstractNum w:abstractNumId="13" w15:restartNumberingAfterBreak="0">
    <w:nsid w:val="3D466D80"/>
    <w:multiLevelType w:val="hybridMultilevel"/>
    <w:tmpl w:val="C82E2560"/>
    <w:lvl w:ilvl="0" w:tplc="CC0EEA3C">
      <w:start w:val="13"/>
      <w:numFmt w:val="bullet"/>
      <w:lvlText w:val="-"/>
      <w:lvlJc w:val="left"/>
      <w:pPr>
        <w:ind w:left="720" w:hanging="360"/>
      </w:pPr>
      <w:rPr>
        <w:rFonts w:ascii="Gill Sans MT" w:eastAsia="Times New Roman" w:hAnsi="Gill Sans MT" w:cs="Times New Roman" w:hint="default"/>
      </w:rPr>
    </w:lvl>
    <w:lvl w:ilvl="1" w:tplc="B6B279F2">
      <w:start w:val="1"/>
      <w:numFmt w:val="bullet"/>
      <w:lvlText w:val="o"/>
      <w:lvlJc w:val="left"/>
      <w:pPr>
        <w:ind w:left="1440" w:hanging="360"/>
      </w:pPr>
      <w:rPr>
        <w:rFonts w:ascii="Courier New" w:hAnsi="Courier New" w:cs="Courier New" w:hint="default"/>
      </w:rPr>
    </w:lvl>
    <w:lvl w:ilvl="2" w:tplc="A8D44814">
      <w:start w:val="1"/>
      <w:numFmt w:val="bullet"/>
      <w:lvlText w:val=""/>
      <w:lvlJc w:val="left"/>
      <w:pPr>
        <w:ind w:left="2160" w:hanging="360"/>
      </w:pPr>
      <w:rPr>
        <w:rFonts w:ascii="Wingdings" w:hAnsi="Wingdings" w:hint="default"/>
      </w:rPr>
    </w:lvl>
    <w:lvl w:ilvl="3" w:tplc="9C5CFEC2">
      <w:start w:val="1"/>
      <w:numFmt w:val="bullet"/>
      <w:lvlText w:val=""/>
      <w:lvlJc w:val="left"/>
      <w:pPr>
        <w:ind w:left="2880" w:hanging="360"/>
      </w:pPr>
      <w:rPr>
        <w:rFonts w:ascii="Symbol" w:hAnsi="Symbol" w:hint="default"/>
      </w:rPr>
    </w:lvl>
    <w:lvl w:ilvl="4" w:tplc="21808C12">
      <w:start w:val="1"/>
      <w:numFmt w:val="bullet"/>
      <w:lvlText w:val="o"/>
      <w:lvlJc w:val="left"/>
      <w:pPr>
        <w:ind w:left="3600" w:hanging="360"/>
      </w:pPr>
      <w:rPr>
        <w:rFonts w:ascii="Courier New" w:hAnsi="Courier New" w:cs="Courier New" w:hint="default"/>
      </w:rPr>
    </w:lvl>
    <w:lvl w:ilvl="5" w:tplc="21DC51C8">
      <w:start w:val="1"/>
      <w:numFmt w:val="bullet"/>
      <w:lvlText w:val=""/>
      <w:lvlJc w:val="left"/>
      <w:pPr>
        <w:ind w:left="4320" w:hanging="360"/>
      </w:pPr>
      <w:rPr>
        <w:rFonts w:ascii="Wingdings" w:hAnsi="Wingdings" w:hint="default"/>
      </w:rPr>
    </w:lvl>
    <w:lvl w:ilvl="6" w:tplc="FEB2C03A">
      <w:start w:val="1"/>
      <w:numFmt w:val="bullet"/>
      <w:lvlText w:val=""/>
      <w:lvlJc w:val="left"/>
      <w:pPr>
        <w:ind w:left="5040" w:hanging="360"/>
      </w:pPr>
      <w:rPr>
        <w:rFonts w:ascii="Symbol" w:hAnsi="Symbol" w:hint="default"/>
      </w:rPr>
    </w:lvl>
    <w:lvl w:ilvl="7" w:tplc="F9B43520">
      <w:start w:val="1"/>
      <w:numFmt w:val="bullet"/>
      <w:lvlText w:val="o"/>
      <w:lvlJc w:val="left"/>
      <w:pPr>
        <w:ind w:left="5760" w:hanging="360"/>
      </w:pPr>
      <w:rPr>
        <w:rFonts w:ascii="Courier New" w:hAnsi="Courier New" w:cs="Courier New" w:hint="default"/>
      </w:rPr>
    </w:lvl>
    <w:lvl w:ilvl="8" w:tplc="64D8181C">
      <w:start w:val="1"/>
      <w:numFmt w:val="bullet"/>
      <w:lvlText w:val=""/>
      <w:lvlJc w:val="left"/>
      <w:pPr>
        <w:ind w:left="6480" w:hanging="360"/>
      </w:pPr>
      <w:rPr>
        <w:rFonts w:ascii="Wingdings" w:hAnsi="Wingdings" w:hint="default"/>
      </w:rPr>
    </w:lvl>
  </w:abstractNum>
  <w:abstractNum w:abstractNumId="14" w15:restartNumberingAfterBreak="0">
    <w:nsid w:val="3E9C2B9D"/>
    <w:multiLevelType w:val="hybridMultilevel"/>
    <w:tmpl w:val="E5B4C438"/>
    <w:lvl w:ilvl="0" w:tplc="E1CAAAAE">
      <w:start w:val="1"/>
      <w:numFmt w:val="bullet"/>
      <w:lvlText w:val=""/>
      <w:lvlJc w:val="left"/>
      <w:pPr>
        <w:ind w:left="720" w:hanging="360"/>
      </w:pPr>
      <w:rPr>
        <w:rFonts w:ascii="Symbol" w:hAnsi="Symbol" w:hint="default"/>
      </w:rPr>
    </w:lvl>
    <w:lvl w:ilvl="1" w:tplc="3EBE6B6E" w:tentative="1">
      <w:start w:val="1"/>
      <w:numFmt w:val="bullet"/>
      <w:lvlText w:val="o"/>
      <w:lvlJc w:val="left"/>
      <w:pPr>
        <w:ind w:left="1440" w:hanging="360"/>
      </w:pPr>
      <w:rPr>
        <w:rFonts w:ascii="Courier New" w:hAnsi="Courier New" w:cs="Courier New" w:hint="default"/>
      </w:rPr>
    </w:lvl>
    <w:lvl w:ilvl="2" w:tplc="EA5A41A0" w:tentative="1">
      <w:start w:val="1"/>
      <w:numFmt w:val="bullet"/>
      <w:lvlText w:val=""/>
      <w:lvlJc w:val="left"/>
      <w:pPr>
        <w:ind w:left="2160" w:hanging="360"/>
      </w:pPr>
      <w:rPr>
        <w:rFonts w:ascii="Wingdings" w:hAnsi="Wingdings" w:hint="default"/>
      </w:rPr>
    </w:lvl>
    <w:lvl w:ilvl="3" w:tplc="0A2A62AE" w:tentative="1">
      <w:start w:val="1"/>
      <w:numFmt w:val="bullet"/>
      <w:lvlText w:val=""/>
      <w:lvlJc w:val="left"/>
      <w:pPr>
        <w:ind w:left="2880" w:hanging="360"/>
      </w:pPr>
      <w:rPr>
        <w:rFonts w:ascii="Symbol" w:hAnsi="Symbol" w:hint="default"/>
      </w:rPr>
    </w:lvl>
    <w:lvl w:ilvl="4" w:tplc="2A44F1A6" w:tentative="1">
      <w:start w:val="1"/>
      <w:numFmt w:val="bullet"/>
      <w:lvlText w:val="o"/>
      <w:lvlJc w:val="left"/>
      <w:pPr>
        <w:ind w:left="3600" w:hanging="360"/>
      </w:pPr>
      <w:rPr>
        <w:rFonts w:ascii="Courier New" w:hAnsi="Courier New" w:cs="Courier New" w:hint="default"/>
      </w:rPr>
    </w:lvl>
    <w:lvl w:ilvl="5" w:tplc="287C6B3A" w:tentative="1">
      <w:start w:val="1"/>
      <w:numFmt w:val="bullet"/>
      <w:lvlText w:val=""/>
      <w:lvlJc w:val="left"/>
      <w:pPr>
        <w:ind w:left="4320" w:hanging="360"/>
      </w:pPr>
      <w:rPr>
        <w:rFonts w:ascii="Wingdings" w:hAnsi="Wingdings" w:hint="default"/>
      </w:rPr>
    </w:lvl>
    <w:lvl w:ilvl="6" w:tplc="EA020E14" w:tentative="1">
      <w:start w:val="1"/>
      <w:numFmt w:val="bullet"/>
      <w:lvlText w:val=""/>
      <w:lvlJc w:val="left"/>
      <w:pPr>
        <w:ind w:left="5040" w:hanging="360"/>
      </w:pPr>
      <w:rPr>
        <w:rFonts w:ascii="Symbol" w:hAnsi="Symbol" w:hint="default"/>
      </w:rPr>
    </w:lvl>
    <w:lvl w:ilvl="7" w:tplc="727A1DF0" w:tentative="1">
      <w:start w:val="1"/>
      <w:numFmt w:val="bullet"/>
      <w:lvlText w:val="o"/>
      <w:lvlJc w:val="left"/>
      <w:pPr>
        <w:ind w:left="5760" w:hanging="360"/>
      </w:pPr>
      <w:rPr>
        <w:rFonts w:ascii="Courier New" w:hAnsi="Courier New" w:cs="Courier New" w:hint="default"/>
      </w:rPr>
    </w:lvl>
    <w:lvl w:ilvl="8" w:tplc="F5AEBCEA" w:tentative="1">
      <w:start w:val="1"/>
      <w:numFmt w:val="bullet"/>
      <w:lvlText w:val=""/>
      <w:lvlJc w:val="left"/>
      <w:pPr>
        <w:ind w:left="6480" w:hanging="360"/>
      </w:pPr>
      <w:rPr>
        <w:rFonts w:ascii="Wingdings" w:hAnsi="Wingdings" w:hint="default"/>
      </w:rPr>
    </w:lvl>
  </w:abstractNum>
  <w:abstractNum w:abstractNumId="15" w15:restartNumberingAfterBreak="0">
    <w:nsid w:val="467D7F1D"/>
    <w:multiLevelType w:val="hybridMultilevel"/>
    <w:tmpl w:val="C2A6D7C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A67362B"/>
    <w:multiLevelType w:val="hybridMultilevel"/>
    <w:tmpl w:val="BCE2B916"/>
    <w:lvl w:ilvl="0" w:tplc="CFC09C82">
      <w:start w:val="1"/>
      <w:numFmt w:val="bullet"/>
      <w:lvlText w:val=""/>
      <w:lvlJc w:val="left"/>
      <w:pPr>
        <w:tabs>
          <w:tab w:val="num" w:pos="720"/>
        </w:tabs>
        <w:ind w:left="720" w:hanging="360"/>
      </w:pPr>
      <w:rPr>
        <w:rFonts w:ascii="Symbol" w:hAnsi="Symbol" w:hint="default"/>
      </w:rPr>
    </w:lvl>
    <w:lvl w:ilvl="1" w:tplc="A746BEBC" w:tentative="1">
      <w:start w:val="1"/>
      <w:numFmt w:val="bullet"/>
      <w:lvlText w:val="o"/>
      <w:lvlJc w:val="left"/>
      <w:pPr>
        <w:tabs>
          <w:tab w:val="num" w:pos="1440"/>
        </w:tabs>
        <w:ind w:left="1440" w:hanging="360"/>
      </w:pPr>
      <w:rPr>
        <w:rFonts w:ascii="Courier New" w:hAnsi="Courier New" w:cs="Courier New" w:hint="default"/>
      </w:rPr>
    </w:lvl>
    <w:lvl w:ilvl="2" w:tplc="D4068C7A" w:tentative="1">
      <w:start w:val="1"/>
      <w:numFmt w:val="bullet"/>
      <w:lvlText w:val=""/>
      <w:lvlJc w:val="left"/>
      <w:pPr>
        <w:tabs>
          <w:tab w:val="num" w:pos="2160"/>
        </w:tabs>
        <w:ind w:left="2160" w:hanging="360"/>
      </w:pPr>
      <w:rPr>
        <w:rFonts w:ascii="Wingdings" w:hAnsi="Wingdings" w:hint="default"/>
      </w:rPr>
    </w:lvl>
    <w:lvl w:ilvl="3" w:tplc="B024EB18" w:tentative="1">
      <w:start w:val="1"/>
      <w:numFmt w:val="bullet"/>
      <w:lvlText w:val=""/>
      <w:lvlJc w:val="left"/>
      <w:pPr>
        <w:tabs>
          <w:tab w:val="num" w:pos="2880"/>
        </w:tabs>
        <w:ind w:left="2880" w:hanging="360"/>
      </w:pPr>
      <w:rPr>
        <w:rFonts w:ascii="Symbol" w:hAnsi="Symbol" w:hint="default"/>
      </w:rPr>
    </w:lvl>
    <w:lvl w:ilvl="4" w:tplc="BA8E5E82" w:tentative="1">
      <w:start w:val="1"/>
      <w:numFmt w:val="bullet"/>
      <w:lvlText w:val="o"/>
      <w:lvlJc w:val="left"/>
      <w:pPr>
        <w:tabs>
          <w:tab w:val="num" w:pos="3600"/>
        </w:tabs>
        <w:ind w:left="3600" w:hanging="360"/>
      </w:pPr>
      <w:rPr>
        <w:rFonts w:ascii="Courier New" w:hAnsi="Courier New" w:cs="Courier New" w:hint="default"/>
      </w:rPr>
    </w:lvl>
    <w:lvl w:ilvl="5" w:tplc="FE7A3100" w:tentative="1">
      <w:start w:val="1"/>
      <w:numFmt w:val="bullet"/>
      <w:lvlText w:val=""/>
      <w:lvlJc w:val="left"/>
      <w:pPr>
        <w:tabs>
          <w:tab w:val="num" w:pos="4320"/>
        </w:tabs>
        <w:ind w:left="4320" w:hanging="360"/>
      </w:pPr>
      <w:rPr>
        <w:rFonts w:ascii="Wingdings" w:hAnsi="Wingdings" w:hint="default"/>
      </w:rPr>
    </w:lvl>
    <w:lvl w:ilvl="6" w:tplc="562A0176" w:tentative="1">
      <w:start w:val="1"/>
      <w:numFmt w:val="bullet"/>
      <w:lvlText w:val=""/>
      <w:lvlJc w:val="left"/>
      <w:pPr>
        <w:tabs>
          <w:tab w:val="num" w:pos="5040"/>
        </w:tabs>
        <w:ind w:left="5040" w:hanging="360"/>
      </w:pPr>
      <w:rPr>
        <w:rFonts w:ascii="Symbol" w:hAnsi="Symbol" w:hint="default"/>
      </w:rPr>
    </w:lvl>
    <w:lvl w:ilvl="7" w:tplc="82B000CC" w:tentative="1">
      <w:start w:val="1"/>
      <w:numFmt w:val="bullet"/>
      <w:lvlText w:val="o"/>
      <w:lvlJc w:val="left"/>
      <w:pPr>
        <w:tabs>
          <w:tab w:val="num" w:pos="5760"/>
        </w:tabs>
        <w:ind w:left="5760" w:hanging="360"/>
      </w:pPr>
      <w:rPr>
        <w:rFonts w:ascii="Courier New" w:hAnsi="Courier New" w:cs="Courier New" w:hint="default"/>
      </w:rPr>
    </w:lvl>
    <w:lvl w:ilvl="8" w:tplc="F7D42B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A46AF"/>
    <w:multiLevelType w:val="hybridMultilevel"/>
    <w:tmpl w:val="BE0AFAD8"/>
    <w:lvl w:ilvl="0" w:tplc="E34A26D6">
      <w:start w:val="1"/>
      <w:numFmt w:val="bullet"/>
      <w:lvlText w:val=""/>
      <w:lvlJc w:val="left"/>
      <w:pPr>
        <w:tabs>
          <w:tab w:val="num" w:pos="720"/>
        </w:tabs>
        <w:ind w:left="720" w:hanging="360"/>
      </w:pPr>
      <w:rPr>
        <w:rFonts w:ascii="Symbol" w:hAnsi="Symbol" w:hint="default"/>
      </w:rPr>
    </w:lvl>
    <w:lvl w:ilvl="1" w:tplc="6090E6E0" w:tentative="1">
      <w:start w:val="1"/>
      <w:numFmt w:val="bullet"/>
      <w:lvlText w:val="o"/>
      <w:lvlJc w:val="left"/>
      <w:pPr>
        <w:tabs>
          <w:tab w:val="num" w:pos="1440"/>
        </w:tabs>
        <w:ind w:left="1440" w:hanging="360"/>
      </w:pPr>
      <w:rPr>
        <w:rFonts w:ascii="Courier New" w:hAnsi="Courier New" w:cs="Courier New" w:hint="default"/>
      </w:rPr>
    </w:lvl>
    <w:lvl w:ilvl="2" w:tplc="E220962A" w:tentative="1">
      <w:start w:val="1"/>
      <w:numFmt w:val="bullet"/>
      <w:lvlText w:val=""/>
      <w:lvlJc w:val="left"/>
      <w:pPr>
        <w:tabs>
          <w:tab w:val="num" w:pos="2160"/>
        </w:tabs>
        <w:ind w:left="2160" w:hanging="360"/>
      </w:pPr>
      <w:rPr>
        <w:rFonts w:ascii="Wingdings" w:hAnsi="Wingdings" w:hint="default"/>
      </w:rPr>
    </w:lvl>
    <w:lvl w:ilvl="3" w:tplc="7396E6D2" w:tentative="1">
      <w:start w:val="1"/>
      <w:numFmt w:val="bullet"/>
      <w:lvlText w:val=""/>
      <w:lvlJc w:val="left"/>
      <w:pPr>
        <w:tabs>
          <w:tab w:val="num" w:pos="2880"/>
        </w:tabs>
        <w:ind w:left="2880" w:hanging="360"/>
      </w:pPr>
      <w:rPr>
        <w:rFonts w:ascii="Symbol" w:hAnsi="Symbol" w:hint="default"/>
      </w:rPr>
    </w:lvl>
    <w:lvl w:ilvl="4" w:tplc="9AA0652C" w:tentative="1">
      <w:start w:val="1"/>
      <w:numFmt w:val="bullet"/>
      <w:lvlText w:val="o"/>
      <w:lvlJc w:val="left"/>
      <w:pPr>
        <w:tabs>
          <w:tab w:val="num" w:pos="3600"/>
        </w:tabs>
        <w:ind w:left="3600" w:hanging="360"/>
      </w:pPr>
      <w:rPr>
        <w:rFonts w:ascii="Courier New" w:hAnsi="Courier New" w:cs="Courier New" w:hint="default"/>
      </w:rPr>
    </w:lvl>
    <w:lvl w:ilvl="5" w:tplc="B112A3B0" w:tentative="1">
      <w:start w:val="1"/>
      <w:numFmt w:val="bullet"/>
      <w:lvlText w:val=""/>
      <w:lvlJc w:val="left"/>
      <w:pPr>
        <w:tabs>
          <w:tab w:val="num" w:pos="4320"/>
        </w:tabs>
        <w:ind w:left="4320" w:hanging="360"/>
      </w:pPr>
      <w:rPr>
        <w:rFonts w:ascii="Wingdings" w:hAnsi="Wingdings" w:hint="default"/>
      </w:rPr>
    </w:lvl>
    <w:lvl w:ilvl="6" w:tplc="0DCEF70A" w:tentative="1">
      <w:start w:val="1"/>
      <w:numFmt w:val="bullet"/>
      <w:lvlText w:val=""/>
      <w:lvlJc w:val="left"/>
      <w:pPr>
        <w:tabs>
          <w:tab w:val="num" w:pos="5040"/>
        </w:tabs>
        <w:ind w:left="5040" w:hanging="360"/>
      </w:pPr>
      <w:rPr>
        <w:rFonts w:ascii="Symbol" w:hAnsi="Symbol" w:hint="default"/>
      </w:rPr>
    </w:lvl>
    <w:lvl w:ilvl="7" w:tplc="E8905BBE" w:tentative="1">
      <w:start w:val="1"/>
      <w:numFmt w:val="bullet"/>
      <w:lvlText w:val="o"/>
      <w:lvlJc w:val="left"/>
      <w:pPr>
        <w:tabs>
          <w:tab w:val="num" w:pos="5760"/>
        </w:tabs>
        <w:ind w:left="5760" w:hanging="360"/>
      </w:pPr>
      <w:rPr>
        <w:rFonts w:ascii="Courier New" w:hAnsi="Courier New" w:cs="Courier New" w:hint="default"/>
      </w:rPr>
    </w:lvl>
    <w:lvl w:ilvl="8" w:tplc="F9664798" w:tentative="1">
      <w:start w:val="1"/>
      <w:numFmt w:val="bullet"/>
      <w:lvlText w:val=""/>
      <w:lvlJc w:val="left"/>
      <w:pPr>
        <w:tabs>
          <w:tab w:val="num" w:pos="6480"/>
        </w:tabs>
        <w:ind w:left="6480" w:hanging="360"/>
      </w:pPr>
      <w:rPr>
        <w:rFonts w:ascii="Wingdings" w:hAnsi="Wingdings" w:hint="default"/>
      </w:rPr>
    </w:lvl>
  </w:abstractNum>
  <w:num w:numId="1" w16cid:durableId="2036612207">
    <w:abstractNumId w:val="17"/>
  </w:num>
  <w:num w:numId="2" w16cid:durableId="326325791">
    <w:abstractNumId w:val="3"/>
  </w:num>
  <w:num w:numId="3" w16cid:durableId="895355822">
    <w:abstractNumId w:val="5"/>
  </w:num>
  <w:num w:numId="4" w16cid:durableId="560554767">
    <w:abstractNumId w:val="4"/>
  </w:num>
  <w:num w:numId="5" w16cid:durableId="200438547">
    <w:abstractNumId w:val="16"/>
  </w:num>
  <w:num w:numId="6" w16cid:durableId="890766970">
    <w:abstractNumId w:val="9"/>
  </w:num>
  <w:num w:numId="7" w16cid:durableId="464196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97996">
    <w:abstractNumId w:val="11"/>
  </w:num>
  <w:num w:numId="9" w16cid:durableId="995500178">
    <w:abstractNumId w:val="6"/>
  </w:num>
  <w:num w:numId="10" w16cid:durableId="1566866831">
    <w:abstractNumId w:val="8"/>
  </w:num>
  <w:num w:numId="11" w16cid:durableId="243884655">
    <w:abstractNumId w:val="14"/>
  </w:num>
  <w:num w:numId="12" w16cid:durableId="821852730">
    <w:abstractNumId w:val="7"/>
  </w:num>
  <w:num w:numId="13" w16cid:durableId="724840577">
    <w:abstractNumId w:val="2"/>
  </w:num>
  <w:num w:numId="14" w16cid:durableId="1119757937">
    <w:abstractNumId w:val="13"/>
  </w:num>
  <w:num w:numId="15" w16cid:durableId="181968559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4519635">
    <w:abstractNumId w:val="1"/>
  </w:num>
  <w:num w:numId="17" w16cid:durableId="1305820415">
    <w:abstractNumId w:val="15"/>
  </w:num>
  <w:num w:numId="18" w16cid:durableId="11492032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1458374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9C"/>
    <w:rsid w:val="00013AB5"/>
    <w:rsid w:val="0004258D"/>
    <w:rsid w:val="0004310B"/>
    <w:rsid w:val="0008399C"/>
    <w:rsid w:val="000A4968"/>
    <w:rsid w:val="000C4877"/>
    <w:rsid w:val="000E49F8"/>
    <w:rsid w:val="00103677"/>
    <w:rsid w:val="0012469B"/>
    <w:rsid w:val="001B7CE2"/>
    <w:rsid w:val="00275BFB"/>
    <w:rsid w:val="00292255"/>
    <w:rsid w:val="002B374C"/>
    <w:rsid w:val="00335659"/>
    <w:rsid w:val="00353410"/>
    <w:rsid w:val="00427F28"/>
    <w:rsid w:val="0044641A"/>
    <w:rsid w:val="00465179"/>
    <w:rsid w:val="0048154A"/>
    <w:rsid w:val="004D4F7D"/>
    <w:rsid w:val="004D7085"/>
    <w:rsid w:val="00525813"/>
    <w:rsid w:val="00531B83"/>
    <w:rsid w:val="005348BD"/>
    <w:rsid w:val="005657FD"/>
    <w:rsid w:val="005A1DA6"/>
    <w:rsid w:val="005C53E0"/>
    <w:rsid w:val="005D59FF"/>
    <w:rsid w:val="00684E0D"/>
    <w:rsid w:val="006A2358"/>
    <w:rsid w:val="006B307E"/>
    <w:rsid w:val="006D4189"/>
    <w:rsid w:val="007040EA"/>
    <w:rsid w:val="00737479"/>
    <w:rsid w:val="007C6538"/>
    <w:rsid w:val="007F2DE4"/>
    <w:rsid w:val="00814FB5"/>
    <w:rsid w:val="008B46B4"/>
    <w:rsid w:val="008D2885"/>
    <w:rsid w:val="0092386D"/>
    <w:rsid w:val="00A17C10"/>
    <w:rsid w:val="00A421B1"/>
    <w:rsid w:val="00A521D1"/>
    <w:rsid w:val="00A5271E"/>
    <w:rsid w:val="00B04798"/>
    <w:rsid w:val="00B0651A"/>
    <w:rsid w:val="00B81816"/>
    <w:rsid w:val="00B842C3"/>
    <w:rsid w:val="00BE70E6"/>
    <w:rsid w:val="00CD1081"/>
    <w:rsid w:val="00CE1E06"/>
    <w:rsid w:val="00D47358"/>
    <w:rsid w:val="00DD7CC5"/>
    <w:rsid w:val="00E00DAF"/>
    <w:rsid w:val="00E0177E"/>
    <w:rsid w:val="00E65E69"/>
    <w:rsid w:val="00E779DF"/>
    <w:rsid w:val="00EB2FBC"/>
    <w:rsid w:val="00ED6265"/>
    <w:rsid w:val="00F030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B4DFA"/>
  <w15:docId w15:val="{229BF2EE-07C2-431A-A554-AEF4D18E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271E"/>
    <w:pPr>
      <w:widowControl w:val="0"/>
      <w:autoSpaceDE w:val="0"/>
      <w:autoSpaceDN w:val="0"/>
      <w:adjustRightInd w:val="0"/>
    </w:pPr>
  </w:style>
  <w:style w:type="paragraph" w:styleId="Kop1">
    <w:name w:val="heading 1"/>
    <w:basedOn w:val="Standaard"/>
    <w:next w:val="Standaard"/>
    <w:qFormat/>
    <w:pPr>
      <w:keepNext/>
      <w:spacing w:line="240" w:lineRule="atLeast"/>
      <w:jc w:val="both"/>
      <w:outlineLvl w:val="0"/>
    </w:pPr>
    <w:rPr>
      <w:spacing w:val="-2"/>
      <w:sz w:val="24"/>
      <w:lang w:val="nl-NL"/>
    </w:rPr>
  </w:style>
  <w:style w:type="paragraph" w:styleId="Kop2">
    <w:name w:val="heading 2"/>
    <w:basedOn w:val="Standaard"/>
    <w:next w:val="Standaard"/>
    <w:qFormat/>
    <w:pPr>
      <w:keepNext/>
      <w:spacing w:line="240" w:lineRule="atLeast"/>
      <w:ind w:right="1557"/>
      <w:jc w:val="right"/>
      <w:outlineLvl w:val="1"/>
    </w:pPr>
    <w:rPr>
      <w:b/>
      <w:bCs/>
      <w:sz w:val="40"/>
      <w:lang w:val="nl-NL"/>
    </w:rPr>
  </w:style>
  <w:style w:type="paragraph" w:styleId="Kop3">
    <w:name w:val="heading 3"/>
    <w:basedOn w:val="Standaard"/>
    <w:next w:val="Standaard"/>
    <w:qFormat/>
    <w:pPr>
      <w:keepNext/>
      <w:widowControl/>
      <w:tabs>
        <w:tab w:val="left" w:pos="3753"/>
        <w:tab w:val="left" w:pos="6057"/>
        <w:tab w:val="left" w:pos="8505"/>
      </w:tabs>
      <w:overflowPunct w:val="0"/>
      <w:ind w:right="568"/>
      <w:textAlignment w:val="baseline"/>
      <w:outlineLvl w:val="2"/>
    </w:pPr>
    <w:rPr>
      <w:b/>
      <w:sz w:val="3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Ontwerpnotule">
    <w:name w:val="Ontwerpnotule"/>
    <w:basedOn w:val="Standaard"/>
    <w:pPr>
      <w:widowControl/>
    </w:pPr>
    <w:rPr>
      <w:sz w:val="24"/>
    </w:rPr>
  </w:style>
  <w:style w:type="table" w:styleId="Tabelraster">
    <w:name w:val="Table Grid"/>
    <w:basedOn w:val="Standaardtabel"/>
    <w:uiPriority w:val="39"/>
    <w:rsid w:val="008B7CCD"/>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D59FF"/>
    <w:pPr>
      <w:widowControl/>
      <w:autoSpaceDE/>
      <w:autoSpaceDN/>
      <w:adjustRightInd/>
      <w:spacing w:before="100" w:beforeAutospacing="1" w:after="100" w:afterAutospacing="1"/>
    </w:pPr>
    <w:rPr>
      <w:rFonts w:ascii="Arial Unicode MS" w:eastAsia="Arial Unicode MS" w:hAnsi="Arial Unicode MS" w:cs="Arial Unicode MS"/>
      <w:sz w:val="24"/>
      <w:szCs w:val="24"/>
      <w:lang w:val="nl-NL" w:eastAsia="nl-NL"/>
    </w:rPr>
  </w:style>
  <w:style w:type="character" w:customStyle="1" w:styleId="huisstijlStandaardCursief">
    <w:name w:val="huisstijl Standaard Cursief"/>
    <w:qFormat/>
    <w:rsid w:val="005D59FF"/>
    <w:rPr>
      <w:rFonts w:ascii="Gill Sans MT" w:hAnsi="Gill Sans MT" w:hint="default"/>
      <w:i/>
      <w:iCs/>
      <w:color w:val="646464"/>
      <w:sz w:val="22"/>
      <w:u w:val="none"/>
      <w:effect w:val="none"/>
      <w:vertAlign w:val="baseline"/>
      <w:specVanish w:val="0"/>
    </w:rPr>
  </w:style>
  <w:style w:type="character" w:styleId="Hyperlink">
    <w:name w:val="Hyperlink"/>
    <w:uiPriority w:val="99"/>
    <w:unhideWhenUsed/>
    <w:rsid w:val="00A22A5B"/>
    <w:rPr>
      <w:color w:val="0000FF"/>
      <w:u w:val="single"/>
    </w:rPr>
  </w:style>
  <w:style w:type="character" w:customStyle="1" w:styleId="LijstalineaChar">
    <w:name w:val="Lijstalinea Char"/>
    <w:link w:val="Lijstalinea"/>
    <w:uiPriority w:val="34"/>
    <w:locked/>
    <w:rsid w:val="00A22A5B"/>
    <w:rPr>
      <w:rFonts w:ascii="Garamond" w:hAnsi="Garamond"/>
      <w:sz w:val="22"/>
      <w:lang w:val="nl" w:eastAsia="nl-NL"/>
    </w:rPr>
  </w:style>
  <w:style w:type="paragraph" w:styleId="Lijstalinea">
    <w:name w:val="List Paragraph"/>
    <w:basedOn w:val="Standaard"/>
    <w:link w:val="LijstalineaChar"/>
    <w:uiPriority w:val="34"/>
    <w:qFormat/>
    <w:rsid w:val="00A22A5B"/>
    <w:pPr>
      <w:widowControl/>
      <w:tabs>
        <w:tab w:val="right" w:pos="-1440"/>
        <w:tab w:val="left" w:pos="-720"/>
        <w:tab w:val="left" w:pos="0"/>
      </w:tabs>
      <w:autoSpaceDE/>
      <w:autoSpaceDN/>
      <w:adjustRightInd/>
      <w:spacing w:before="60" w:after="60" w:line="280" w:lineRule="auto"/>
      <w:ind w:left="720"/>
      <w:contextualSpacing/>
      <w:jc w:val="both"/>
    </w:pPr>
    <w:rPr>
      <w:rFonts w:ascii="Garamond" w:hAnsi="Garamond"/>
      <w:sz w:val="22"/>
      <w:lang w:val="nl" w:eastAsia="nl-NL"/>
    </w:rPr>
  </w:style>
  <w:style w:type="paragraph" w:customStyle="1" w:styleId="Default">
    <w:name w:val="Default"/>
    <w:rsid w:val="008D2885"/>
    <w:pPr>
      <w:autoSpaceDE w:val="0"/>
      <w:autoSpaceDN w:val="0"/>
      <w:adjustRightInd w:val="0"/>
    </w:pPr>
    <w:rPr>
      <w:rFonts w:cs="Verdana"/>
      <w:color w:val="000000"/>
      <w:sz w:val="24"/>
      <w:szCs w:val="24"/>
    </w:rPr>
  </w:style>
  <w:style w:type="paragraph" w:customStyle="1" w:styleId="2-besprokenpunt">
    <w:name w:val="2-besproken punt"/>
    <w:basedOn w:val="Standaard"/>
    <w:rsid w:val="004D4F7D"/>
    <w:pPr>
      <w:widowControl/>
      <w:tabs>
        <w:tab w:val="left" w:pos="1134"/>
      </w:tabs>
      <w:autoSpaceDE/>
      <w:autoSpaceDN/>
      <w:adjustRightInd/>
      <w:spacing w:after="120"/>
      <w:ind w:left="1134" w:hanging="567"/>
    </w:pPr>
    <w:rPr>
      <w:rFonts w:ascii="Arial" w:hAnsi="Arial"/>
      <w:b/>
      <w:sz w:val="22"/>
      <w:lang w:val="nl-NL"/>
    </w:rPr>
  </w:style>
  <w:style w:type="paragraph" w:styleId="Tekstopmerking">
    <w:name w:val="annotation text"/>
    <w:basedOn w:val="Standaard"/>
    <w:link w:val="TekstopmerkingChar"/>
    <w:uiPriority w:val="99"/>
    <w:unhideWhenUsed/>
    <w:rsid w:val="00CD1081"/>
    <w:pPr>
      <w:widowControl/>
      <w:autoSpaceDE/>
      <w:autoSpaceDN/>
      <w:adjustRightInd/>
    </w:pPr>
    <w:rPr>
      <w:rFonts w:ascii="Arial" w:eastAsia="Calibri" w:hAnsi="Arial" w:cs="Times New Roman"/>
      <w:bdr w:val="nil"/>
    </w:rPr>
  </w:style>
  <w:style w:type="character" w:customStyle="1" w:styleId="TekstopmerkingChar">
    <w:name w:val="Tekst opmerking Char"/>
    <w:basedOn w:val="Standaardalinea-lettertype"/>
    <w:link w:val="Tekstopmerking"/>
    <w:uiPriority w:val="99"/>
    <w:rsid w:val="00CD1081"/>
    <w:rPr>
      <w:rFonts w:ascii="Arial" w:eastAsia="Calibri" w:hAnsi="Arial" w:cs="Times New Roman"/>
      <w:bdr w:val="nil"/>
    </w:rPr>
  </w:style>
  <w:style w:type="paragraph" w:styleId="Tekstzonderopmaak">
    <w:name w:val="Plain Text"/>
    <w:basedOn w:val="Standaard"/>
    <w:link w:val="TekstzonderopmaakChar"/>
    <w:unhideWhenUsed/>
    <w:rsid w:val="00CD1081"/>
    <w:pPr>
      <w:widowControl/>
      <w:autoSpaceDE/>
      <w:autoSpaceDN/>
      <w:adjustRightInd/>
    </w:pPr>
    <w:rPr>
      <w:rFonts w:ascii="Consolas" w:hAnsi="Consolas" w:cs="Times New Roman"/>
      <w:sz w:val="21"/>
      <w:szCs w:val="21"/>
    </w:rPr>
  </w:style>
  <w:style w:type="character" w:customStyle="1" w:styleId="TekstzonderopmaakChar">
    <w:name w:val="Tekst zonder opmaak Char"/>
    <w:basedOn w:val="Standaardalinea-lettertype"/>
    <w:link w:val="Tekstzonderopmaak"/>
    <w:rsid w:val="00CD1081"/>
    <w:rPr>
      <w:rFonts w:ascii="Consolas" w:hAnsi="Consolas" w:cs="Times New Roman"/>
      <w:sz w:val="21"/>
      <w:szCs w:val="21"/>
    </w:rPr>
  </w:style>
  <w:style w:type="paragraph" w:customStyle="1" w:styleId="Normal2">
    <w:name w:val="Normal_2"/>
    <w:qFormat/>
    <w:rsid w:val="001B7CE2"/>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brc.be/vergunningsbetwistingen" TargetMode="External"/><Relationship Id="rId3" Type="http://schemas.openxmlformats.org/officeDocument/2006/relationships/settings" Target="settings.xml"/><Relationship Id="rId7" Type="http://schemas.openxmlformats.org/officeDocument/2006/relationships/hyperlink" Target="https://navigator.emis.vito.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1234</Words>
  <Characters>7283</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Aktename</vt:lpstr>
      <vt:lpstr>Aktename</vt:lpstr>
    </vt:vector>
  </TitlesOfParts>
  <Company>Remmicom</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Aktename</dc:title>
  <dc:subject>aktename:uittreksel notulen college</dc:subject>
  <dc:creator>Liesbeth Geudens</dc:creator>
  <cp:lastModifiedBy>Mariska Debaene</cp:lastModifiedBy>
  <cp:revision>3</cp:revision>
  <dcterms:created xsi:type="dcterms:W3CDTF">2023-06-12T07:23:00Z</dcterms:created>
  <dcterms:modified xsi:type="dcterms:W3CDTF">2023-06-12T09:52:00Z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