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B3E0" w14:textId="5129395E" w:rsidR="00800D6E" w:rsidRPr="001C5EA7" w:rsidRDefault="004400BB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99F41B2" wp14:editId="115DA901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E717DF" w14:paraId="44D4867D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C4700A" w14:textId="77777777" w:rsidR="00800D6E" w:rsidRPr="001C5EA7" w:rsidRDefault="004400BB" w:rsidP="0006775A">
            <w:pPr>
              <w:jc w:val="center"/>
              <w:rPr>
                <w:b/>
                <w:sz w:val="52"/>
                <w:szCs w:val="32"/>
              </w:rPr>
            </w:pPr>
            <w:r w:rsidRPr="001C5EA7">
              <w:rPr>
                <w:b/>
                <w:sz w:val="52"/>
                <w:szCs w:val="32"/>
              </w:rPr>
              <w:t>BEKENDMAKING VAN EEN BESLISSING</w:t>
            </w:r>
          </w:p>
          <w:p w14:paraId="330B1D67" w14:textId="77777777" w:rsidR="00800D6E" w:rsidRPr="001C5EA7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4C73D63A" w14:textId="77777777" w:rsidR="00800D6E" w:rsidRDefault="00800D6E" w:rsidP="00800D6E">
            <w:pPr>
              <w:rPr>
                <w:sz w:val="32"/>
                <w:szCs w:val="32"/>
              </w:rPr>
            </w:pPr>
          </w:p>
          <w:p w14:paraId="12EE58CC" w14:textId="77777777" w:rsidR="0006775A" w:rsidRDefault="0006775A" w:rsidP="00800D6E">
            <w:pPr>
              <w:rPr>
                <w:sz w:val="32"/>
                <w:szCs w:val="32"/>
              </w:rPr>
            </w:pPr>
          </w:p>
          <w:p w14:paraId="5CD148E6" w14:textId="77777777" w:rsidR="0006775A" w:rsidRDefault="0006775A" w:rsidP="00800D6E">
            <w:pPr>
              <w:rPr>
                <w:sz w:val="32"/>
                <w:szCs w:val="32"/>
              </w:rPr>
            </w:pPr>
          </w:p>
          <w:p w14:paraId="63E681A2" w14:textId="77777777" w:rsidR="0006775A" w:rsidRPr="001C5EA7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E717DF" w14:paraId="0D8DF8E1" w14:textId="77777777" w:rsidTr="00800D6E">
              <w:tc>
                <w:tcPr>
                  <w:tcW w:w="6379" w:type="dxa"/>
                </w:tcPr>
                <w:p w14:paraId="1D081B24" w14:textId="77777777" w:rsidR="00800D6E" w:rsidRPr="001C5EA7" w:rsidRDefault="004400BB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1C5EA7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5B05EE25" w14:textId="77777777" w:rsidR="00800D6E" w:rsidRPr="001C5EA7" w:rsidRDefault="004400BB" w:rsidP="00800D6E">
                  <w:pPr>
                    <w:tabs>
                      <w:tab w:val="left" w:pos="19206"/>
                    </w:tabs>
                    <w:rPr>
                      <w:bCs/>
                      <w:sz w:val="32"/>
                      <w:szCs w:val="32"/>
                    </w:rPr>
                  </w:pPr>
                  <w:r w:rsidRPr="001C5EA7">
                    <w:rPr>
                      <w:bCs/>
                      <w:sz w:val="32"/>
                      <w:szCs w:val="32"/>
                    </w:rPr>
                    <w:t>20216</w:t>
                  </w:r>
                </w:p>
              </w:tc>
            </w:tr>
            <w:tr w:rsidR="00E717DF" w14:paraId="4B8A9B3B" w14:textId="77777777" w:rsidTr="00800D6E">
              <w:tc>
                <w:tcPr>
                  <w:tcW w:w="6379" w:type="dxa"/>
                </w:tcPr>
                <w:p w14:paraId="1A9197BF" w14:textId="77777777" w:rsidR="00800D6E" w:rsidRPr="001C5EA7" w:rsidRDefault="004400BB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1C5EA7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5E774337" w14:textId="77777777" w:rsidR="00800D6E" w:rsidRPr="001C5EA7" w:rsidRDefault="004400BB" w:rsidP="00800D6E">
                  <w:pPr>
                    <w:rPr>
                      <w:bCs/>
                      <w:sz w:val="32"/>
                      <w:szCs w:val="32"/>
                    </w:rPr>
                  </w:pPr>
                  <w:r w:rsidRPr="001C5EA7">
                    <w:rPr>
                      <w:bCs/>
                      <w:sz w:val="32"/>
                      <w:szCs w:val="32"/>
                    </w:rPr>
                    <w:t>2021.6</w:t>
                  </w:r>
                </w:p>
                <w:p w14:paraId="205A841A" w14:textId="77777777" w:rsidR="00800D6E" w:rsidRPr="001C5EA7" w:rsidRDefault="00800D6E" w:rsidP="00800D6E">
                  <w:pPr>
                    <w:rPr>
                      <w:bCs/>
                      <w:sz w:val="32"/>
                      <w:szCs w:val="32"/>
                    </w:rPr>
                  </w:pPr>
                </w:p>
              </w:tc>
            </w:tr>
            <w:tr w:rsidR="00E717DF" w14:paraId="3A6E32F0" w14:textId="77777777" w:rsidTr="00800D6E">
              <w:tc>
                <w:tcPr>
                  <w:tcW w:w="6379" w:type="dxa"/>
                </w:tcPr>
                <w:p w14:paraId="1F7212B5" w14:textId="77777777" w:rsidR="00800D6E" w:rsidRPr="001C5EA7" w:rsidRDefault="004400BB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1C5EA7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76446F49" w14:textId="77777777" w:rsidR="00800D6E" w:rsidRPr="001C5EA7" w:rsidRDefault="004400BB" w:rsidP="00800D6E">
                  <w:pPr>
                    <w:rPr>
                      <w:bCs/>
                      <w:sz w:val="32"/>
                      <w:szCs w:val="32"/>
                    </w:rPr>
                  </w:pPr>
                  <w:r w:rsidRPr="001C5EA7">
                    <w:rPr>
                      <w:sz w:val="32"/>
                      <w:szCs w:val="32"/>
                      <w:lang w:val="fr-FR"/>
                    </w:rPr>
                    <w:t>OMV_2020073335</w:t>
                  </w:r>
                </w:p>
              </w:tc>
            </w:tr>
          </w:tbl>
          <w:p w14:paraId="30A4FEED" w14:textId="77777777" w:rsidR="00800D6E" w:rsidRPr="001C5EA7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E717DF" w14:paraId="1D10CF9A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3852B0" w14:textId="77777777" w:rsidR="00800D6E" w:rsidRPr="001C5EA7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3C8E549" w14:textId="77777777" w:rsidR="00800D6E" w:rsidRPr="001C5EA7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E717DF" w14:paraId="229F0DFC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F9159F" w14:textId="77777777" w:rsidR="00800D6E" w:rsidRPr="001C5EA7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6BF43F5" w14:textId="77777777" w:rsidR="00800D6E" w:rsidRPr="001C5EA7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4AE83950" w14:textId="77777777" w:rsidR="00800D6E" w:rsidRPr="001C5EA7" w:rsidRDefault="004400BB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E717DF" w14:paraId="7CDE3F59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9EB97D1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E2BFA06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23B4DD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75313AF4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E717DF" w14:paraId="7A6B7A2D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CAFAC21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083B0AD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E717DF" w14:paraId="37E1ECF9" w14:textId="77777777" w:rsidTr="00800D6E">
        <w:tc>
          <w:tcPr>
            <w:tcW w:w="1841" w:type="pct"/>
            <w:shd w:val="clear" w:color="auto" w:fill="auto"/>
          </w:tcPr>
          <w:p w14:paraId="5C1C4CCC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voornaam en achternaam of</w:t>
            </w:r>
          </w:p>
          <w:p w14:paraId="44BB14C3" w14:textId="77777777" w:rsidR="00800D6E" w:rsidRPr="001C5EA7" w:rsidRDefault="004400BB" w:rsidP="00800D6E">
            <w:pPr>
              <w:rPr>
                <w:rFonts w:cs="Calibri"/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581850D5" w14:textId="77777777" w:rsidR="00800D6E" w:rsidRPr="004400BB" w:rsidRDefault="004400BB" w:rsidP="00800D6E">
            <w:pPr>
              <w:rPr>
                <w:b/>
                <w:bCs/>
                <w:sz w:val="32"/>
                <w:szCs w:val="32"/>
              </w:rPr>
            </w:pPr>
            <w:r w:rsidRPr="004400BB">
              <w:rPr>
                <w:b/>
                <w:bCs/>
                <w:sz w:val="32"/>
                <w:szCs w:val="32"/>
              </w:rPr>
              <w:t>Hélène De Deurwaerder</w:t>
            </w:r>
          </w:p>
        </w:tc>
      </w:tr>
      <w:tr w:rsidR="00E717DF" w14:paraId="54AD5921" w14:textId="77777777" w:rsidTr="00800D6E">
        <w:tc>
          <w:tcPr>
            <w:tcW w:w="1841" w:type="pct"/>
            <w:shd w:val="clear" w:color="auto" w:fill="auto"/>
          </w:tcPr>
          <w:p w14:paraId="714CCE04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straat en nummer en busnummer</w:t>
            </w:r>
          </w:p>
          <w:p w14:paraId="2A886D2F" w14:textId="77777777" w:rsidR="00800D6E" w:rsidRPr="001C5EA7" w:rsidRDefault="004400BB" w:rsidP="00800D6E">
            <w:pPr>
              <w:rPr>
                <w:rFonts w:cs="Calibri"/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D1761F" w14:textId="77777777" w:rsidR="00800D6E" w:rsidRPr="004400BB" w:rsidRDefault="004400BB" w:rsidP="00800D6E">
            <w:pPr>
              <w:rPr>
                <w:b/>
                <w:bCs/>
                <w:sz w:val="32"/>
                <w:szCs w:val="32"/>
              </w:rPr>
            </w:pPr>
            <w:r w:rsidRPr="004400BB">
              <w:rPr>
                <w:b/>
                <w:bCs/>
                <w:sz w:val="32"/>
                <w:szCs w:val="32"/>
              </w:rPr>
              <w:t>Doornikseweg 28</w:t>
            </w:r>
          </w:p>
        </w:tc>
      </w:tr>
    </w:tbl>
    <w:p w14:paraId="194126F9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717DF" w14:paraId="33EDC25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7380EC14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Gegevens over de locatie</w:t>
            </w:r>
          </w:p>
        </w:tc>
      </w:tr>
      <w:tr w:rsidR="00E717DF" w14:paraId="76BD43E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3463071" w14:textId="77777777" w:rsidR="00800D6E" w:rsidRPr="001C5EA7" w:rsidRDefault="004400BB" w:rsidP="00800D6E">
            <w:pPr>
              <w:rPr>
                <w:rFonts w:cs="Calibri"/>
                <w:b/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 xml:space="preserve">Adres waarop de </w:t>
            </w:r>
            <w:r w:rsidRPr="001C5EA7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E717DF" w14:paraId="5DD591F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E2E17D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straat en nummer en busnummer</w:t>
            </w:r>
          </w:p>
          <w:p w14:paraId="7BF159E3" w14:textId="77777777" w:rsidR="00800D6E" w:rsidRPr="001C5EA7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751265BA" w14:textId="77777777" w:rsidR="00A77B3E" w:rsidRPr="004400BB" w:rsidRDefault="004400BB" w:rsidP="00662886">
            <w:pPr>
              <w:rPr>
                <w:b/>
                <w:bCs/>
              </w:rPr>
            </w:pPr>
            <w:r w:rsidRPr="004400BB">
              <w:rPr>
                <w:b/>
                <w:bCs/>
                <w:sz w:val="32"/>
                <w:szCs w:val="32"/>
              </w:rPr>
              <w:t>Doornikseweg 28</w:t>
            </w:r>
          </w:p>
        </w:tc>
      </w:tr>
      <w:tr w:rsidR="00E717DF" w14:paraId="42B12C9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54DCB9B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88E474" w14:textId="77777777" w:rsidR="00800D6E" w:rsidRPr="004400BB" w:rsidRDefault="004400BB" w:rsidP="00800D6E">
            <w:pPr>
              <w:rPr>
                <w:b/>
                <w:bCs/>
                <w:sz w:val="32"/>
                <w:szCs w:val="32"/>
              </w:rPr>
            </w:pPr>
            <w:r w:rsidRPr="004400BB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E717DF" w14:paraId="4225BADA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208F088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C004A0D" w14:textId="77777777" w:rsidR="00800D6E" w:rsidRPr="004400BB" w:rsidRDefault="004400BB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4400BB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4400BB">
              <w:rPr>
                <w:rFonts w:cs="Arial"/>
                <w:b/>
                <w:bCs/>
                <w:sz w:val="32"/>
                <w:szCs w:val="32"/>
              </w:rPr>
              <w:t>afdeling 2 sectie A</w:t>
            </w:r>
            <w:r w:rsidRPr="004400BB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4400BB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nrs. </w:t>
            </w:r>
            <w:r w:rsidRPr="004400BB">
              <w:rPr>
                <w:rFonts w:cs="Arial"/>
                <w:b/>
                <w:bCs/>
                <w:sz w:val="32"/>
                <w:szCs w:val="32"/>
              </w:rPr>
              <w:t>671</w:t>
            </w:r>
            <w:r w:rsidRPr="004400BB">
              <w:rPr>
                <w:rFonts w:cs="Arial"/>
                <w:b/>
                <w:bCs/>
                <w:noProof/>
                <w:sz w:val="32"/>
                <w:szCs w:val="32"/>
              </w:rPr>
              <w:t>B5</w:t>
            </w:r>
            <w:r w:rsidRPr="004400BB">
              <w:rPr>
                <w:b/>
                <w:bCs/>
                <w:sz w:val="32"/>
                <w:szCs w:val="32"/>
              </w:rPr>
              <w:t xml:space="preserve"> en </w:t>
            </w:r>
            <w:r w:rsidRPr="004400BB">
              <w:rPr>
                <w:rFonts w:cs="Arial"/>
                <w:b/>
                <w:bCs/>
                <w:sz w:val="32"/>
                <w:szCs w:val="32"/>
              </w:rPr>
              <w:t>671</w:t>
            </w:r>
            <w:r w:rsidRPr="004400BB">
              <w:rPr>
                <w:rFonts w:cs="Arial"/>
                <w:b/>
                <w:bCs/>
                <w:noProof/>
                <w:sz w:val="32"/>
                <w:szCs w:val="32"/>
              </w:rPr>
              <w:t>H4</w:t>
            </w:r>
          </w:p>
        </w:tc>
      </w:tr>
      <w:tr w:rsidR="00E717DF" w14:paraId="49D6C201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C7E06C7" w14:textId="77777777" w:rsidR="00800D6E" w:rsidRPr="001C5EA7" w:rsidRDefault="00800D6E" w:rsidP="00800D6E">
            <w:pPr>
              <w:rPr>
                <w:sz w:val="32"/>
                <w:szCs w:val="32"/>
              </w:rPr>
            </w:pPr>
          </w:p>
        </w:tc>
      </w:tr>
      <w:tr w:rsidR="00E717DF" w14:paraId="5DD32CF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DD85AA" w14:textId="77777777" w:rsidR="00800D6E" w:rsidRPr="001C5EA7" w:rsidRDefault="004400BB" w:rsidP="00800D6E">
            <w:pPr>
              <w:rPr>
                <w:rFonts w:cs="Calibri"/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 xml:space="preserve">Omschrijf in het algemeen </w:t>
            </w:r>
            <w:r w:rsidRPr="001C5EA7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6A38EE40" w14:textId="77777777" w:rsidR="00800D6E" w:rsidRPr="004400BB" w:rsidRDefault="004400BB" w:rsidP="00800D6E">
            <w:pPr>
              <w:rPr>
                <w:b/>
                <w:bCs/>
                <w:sz w:val="32"/>
                <w:szCs w:val="32"/>
              </w:rPr>
            </w:pPr>
            <w:r w:rsidRPr="004400BB">
              <w:rPr>
                <w:b/>
                <w:bCs/>
                <w:sz w:val="32"/>
                <w:szCs w:val="32"/>
              </w:rPr>
              <w:t>Verbouwen van een eengezinswoning</w:t>
            </w:r>
          </w:p>
          <w:p w14:paraId="235DBAC7" w14:textId="31CB95A7" w:rsidR="004400BB" w:rsidRPr="001C5EA7" w:rsidRDefault="004400BB" w:rsidP="00800D6E">
            <w:pPr>
              <w:rPr>
                <w:sz w:val="32"/>
                <w:szCs w:val="32"/>
              </w:rPr>
            </w:pPr>
          </w:p>
        </w:tc>
      </w:tr>
    </w:tbl>
    <w:p w14:paraId="09712DA5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717DF" w14:paraId="0E9A43D6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55F0B69B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Gegevens over de beslissing</w:t>
            </w:r>
          </w:p>
        </w:tc>
      </w:tr>
      <w:tr w:rsidR="00E717DF" w14:paraId="752F98E7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F290EF4" w14:textId="77777777" w:rsidR="00800D6E" w:rsidRPr="001C5EA7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E717DF" w14:paraId="2E7FF269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E09D632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A6B14CF" w14:textId="77777777" w:rsidR="00800D6E" w:rsidRPr="004400BB" w:rsidRDefault="004400BB" w:rsidP="00800D6E">
            <w:pPr>
              <w:rPr>
                <w:b/>
                <w:bCs/>
                <w:sz w:val="32"/>
                <w:szCs w:val="32"/>
              </w:rPr>
            </w:pPr>
            <w:r w:rsidRPr="004400BB">
              <w:rPr>
                <w:b/>
                <w:bCs/>
                <w:sz w:val="32"/>
                <w:szCs w:val="32"/>
              </w:rPr>
              <w:t>28 april 2021</w:t>
            </w:r>
          </w:p>
          <w:p w14:paraId="1909F81B" w14:textId="77777777" w:rsidR="00800D6E" w:rsidRPr="004400BB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7D836E5F" w14:textId="77777777" w:rsidR="00800D6E" w:rsidRPr="001C5EA7" w:rsidRDefault="004400BB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362E369C" w14:textId="3972E33C" w:rsidR="00800D6E" w:rsidRPr="001C5EA7" w:rsidRDefault="004400BB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</w:t>
      </w:r>
      <w:r>
        <w:rPr>
          <w:sz w:val="32"/>
          <w:szCs w:val="32"/>
          <w:lang w:val="nl-NL"/>
        </w:rPr>
        <w:t xml:space="preserve"> voorwaardelijk</w:t>
      </w:r>
      <w:r w:rsidRPr="001C5EA7">
        <w:rPr>
          <w:sz w:val="32"/>
          <w:szCs w:val="32"/>
          <w:lang w:val="nl-NL"/>
        </w:rPr>
        <w:t xml:space="preserve"> verleend voor wat de volgende onderdelen </w:t>
      </w:r>
      <w:r w:rsidRPr="001C5EA7">
        <w:rPr>
          <w:sz w:val="32"/>
          <w:szCs w:val="32"/>
          <w:lang w:val="nl-NL"/>
        </w:rPr>
        <w:t>betreft:</w:t>
      </w:r>
      <w:r>
        <w:rPr>
          <w:sz w:val="32"/>
          <w:szCs w:val="32"/>
          <w:lang w:val="nl-NL"/>
        </w:rPr>
        <w:t xml:space="preserve"> verbouwen van een eensgezinswoning</w:t>
      </w:r>
    </w:p>
    <w:p w14:paraId="25F1E181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E717DF" w14:paraId="774EE59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B64DBBE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E717DF" w14:paraId="1E27BAE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8CB667E" w14:textId="77777777" w:rsidR="00800D6E" w:rsidRPr="001C5EA7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E717DF" w14:paraId="04706C0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53AF70D" w14:textId="77777777" w:rsidR="00800D6E" w:rsidRPr="001C5EA7" w:rsidRDefault="004400BB" w:rsidP="00800D6E">
            <w:pPr>
              <w:jc w:val="both"/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24AF92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4400BB">
              <w:rPr>
                <w:b/>
                <w:bCs/>
                <w:sz w:val="32"/>
                <w:szCs w:val="32"/>
              </w:rPr>
              <w:t>Dienst Omgevingsvergunningen</w:t>
            </w:r>
            <w:r w:rsidRPr="001C5EA7">
              <w:rPr>
                <w:sz w:val="32"/>
                <w:szCs w:val="32"/>
              </w:rPr>
              <w:t xml:space="preserve">, </w:t>
            </w:r>
            <w:r w:rsidRPr="004400BB">
              <w:rPr>
                <w:b/>
                <w:bCs/>
                <w:sz w:val="32"/>
                <w:szCs w:val="32"/>
                <w:lang w:val="nl-NL"/>
              </w:rPr>
              <w:t>Oudenaarseweg 71 te 8587 Spiere-Helkijn</w:t>
            </w:r>
          </w:p>
        </w:tc>
      </w:tr>
      <w:tr w:rsidR="00E717DF" w14:paraId="01C5E46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67EC0E7E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F4F773" w14:textId="77777777" w:rsidR="00E717DF" w:rsidRDefault="00E717DF"/>
        </w:tc>
      </w:tr>
      <w:tr w:rsidR="00E717DF" w14:paraId="35D3C36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1FD7ECEE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A93211" w14:textId="437F6106" w:rsidR="00800D6E" w:rsidRPr="004400BB" w:rsidRDefault="004400BB" w:rsidP="00800D6E">
            <w:pPr>
              <w:rPr>
                <w:b/>
                <w:bCs/>
                <w:sz w:val="32"/>
                <w:szCs w:val="32"/>
              </w:rPr>
            </w:pPr>
            <w:r w:rsidRPr="004400BB"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2AF28B39" w14:textId="77777777" w:rsidR="00800D6E" w:rsidRPr="004400BB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E717DF" w14:paraId="2F6A4EC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FC1B04" w14:textId="77777777" w:rsidR="00800D6E" w:rsidRPr="001C5EA7" w:rsidRDefault="004400BB" w:rsidP="00800D6E">
            <w:pPr>
              <w:jc w:val="both"/>
              <w:rPr>
                <w:sz w:val="32"/>
                <w:szCs w:val="32"/>
              </w:rPr>
            </w:pPr>
            <w:r w:rsidRPr="004400BB">
              <w:rPr>
                <w:sz w:val="28"/>
                <w:szCs w:val="28"/>
              </w:rPr>
              <w:t xml:space="preserve">De </w:t>
            </w:r>
            <w:r w:rsidRPr="004400BB">
              <w:rPr>
                <w:sz w:val="28"/>
                <w:szCs w:val="28"/>
              </w:rPr>
              <w:t>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DA51EB4" w14:textId="77777777" w:rsidR="00800D6E" w:rsidRPr="004400BB" w:rsidRDefault="004400BB" w:rsidP="00800D6E">
            <w:pPr>
              <w:rPr>
                <w:b/>
                <w:bCs/>
                <w:sz w:val="32"/>
                <w:szCs w:val="32"/>
              </w:rPr>
            </w:pPr>
            <w:r w:rsidRPr="004400BB">
              <w:rPr>
                <w:b/>
                <w:bCs/>
                <w:sz w:val="32"/>
                <w:szCs w:val="32"/>
              </w:rPr>
              <w:t>van 5 mei 2021 tot en met 3 juni 2021. Dit onverminderd de regelgeving van de openbaarheid van bestuur.</w:t>
            </w:r>
          </w:p>
          <w:p w14:paraId="0297A65A" w14:textId="77777777" w:rsidR="00800D6E" w:rsidRPr="004400BB" w:rsidRDefault="00800D6E" w:rsidP="00800D6E">
            <w:pPr>
              <w:rPr>
                <w:b/>
                <w:bCs/>
                <w:sz w:val="32"/>
                <w:szCs w:val="32"/>
              </w:rPr>
            </w:pPr>
          </w:p>
          <w:p w14:paraId="0ED57EB3" w14:textId="77777777" w:rsidR="00800D6E" w:rsidRPr="001C5EA7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E717DF" w14:paraId="13B7BC2E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C5C15A9" w14:textId="77777777" w:rsidR="00800D6E" w:rsidRPr="001C5EA7" w:rsidRDefault="004400BB" w:rsidP="00800D6E">
            <w:pPr>
              <w:rPr>
                <w:sz w:val="32"/>
                <w:szCs w:val="32"/>
              </w:rPr>
            </w:pPr>
            <w:r w:rsidRPr="001C5EA7">
              <w:rPr>
                <w:sz w:val="32"/>
                <w:szCs w:val="32"/>
              </w:rPr>
              <w:t xml:space="preserve">Gegevens met betrekking tot de </w:t>
            </w:r>
            <w:r w:rsidRPr="001C5EA7">
              <w:rPr>
                <w:sz w:val="32"/>
                <w:szCs w:val="32"/>
              </w:rPr>
              <w:t>beroepsmogelijkheden</w:t>
            </w:r>
          </w:p>
        </w:tc>
      </w:tr>
    </w:tbl>
    <w:p w14:paraId="0ABAE4A4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E717DF" w:rsidRPr="004400BB" w14:paraId="757311C0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E21655" w14:textId="77777777" w:rsidR="00800D6E" w:rsidRPr="004400BB" w:rsidRDefault="004400BB" w:rsidP="00800D6E">
            <w:pPr>
              <w:rPr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027FA1E9" w14:textId="77777777" w:rsidR="00800D6E" w:rsidRPr="004400BB" w:rsidRDefault="004400BB" w:rsidP="00800D6E">
            <w:pPr>
              <w:rPr>
                <w:rFonts w:cs="Arial"/>
                <w:sz w:val="28"/>
                <w:szCs w:val="28"/>
              </w:rPr>
            </w:pPr>
            <w:r w:rsidRPr="004400BB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4400BB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5A7CF61A" w14:textId="77777777" w:rsidR="00800D6E" w:rsidRPr="004400BB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E717DF" w:rsidRPr="004400BB" w14:paraId="44594A28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FA1DE3" w14:textId="77777777" w:rsidR="00800D6E" w:rsidRPr="004400BB" w:rsidRDefault="004400BB" w:rsidP="00800D6E">
            <w:pPr>
              <w:rPr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>De procedure wordt bepaald door het Vlaams reglement betreffende de omgevingsvergunning</w:t>
            </w:r>
          </w:p>
        </w:tc>
      </w:tr>
      <w:tr w:rsidR="00E717DF" w:rsidRPr="004400BB" w14:paraId="097E57A7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07EBF51" w14:textId="77777777" w:rsidR="00800D6E" w:rsidRPr="004400BB" w:rsidRDefault="004400BB" w:rsidP="00800D6E">
            <w:pPr>
              <w:rPr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>Het beroep kan worden ingediend door</w:t>
            </w:r>
          </w:p>
        </w:tc>
      </w:tr>
      <w:tr w:rsidR="00E717DF" w:rsidRPr="004400BB" w14:paraId="6EF860D3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EF5513F" w14:textId="77777777" w:rsidR="00800D6E" w:rsidRPr="004400BB" w:rsidRDefault="004400BB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 xml:space="preserve">de </w:t>
            </w:r>
            <w:r w:rsidRPr="004400BB">
              <w:rPr>
                <w:sz w:val="28"/>
                <w:szCs w:val="28"/>
              </w:rPr>
              <w:t>vergunningsaanvrager, de vergunninghouder of de exploitant;</w:t>
            </w:r>
          </w:p>
          <w:p w14:paraId="343AC4D7" w14:textId="77777777" w:rsidR="00800D6E" w:rsidRPr="004400BB" w:rsidRDefault="004400BB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>het betrokken publiek;</w:t>
            </w:r>
          </w:p>
          <w:p w14:paraId="4D9E359C" w14:textId="77777777" w:rsidR="00800D6E" w:rsidRPr="004400BB" w:rsidRDefault="004400BB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>de leidend ambtenaar van de adviesinstanties of bij zijn afwezigheid zijn gemachtigde als de adviesinstantie tijdig advies heeft verstrekt of als aan hem ten onrechte niet o</w:t>
            </w:r>
            <w:r w:rsidRPr="004400BB">
              <w:rPr>
                <w:sz w:val="28"/>
                <w:szCs w:val="28"/>
              </w:rPr>
              <w:t>m advies werd verzocht;</w:t>
            </w:r>
          </w:p>
          <w:p w14:paraId="497B82C7" w14:textId="77777777" w:rsidR="00800D6E" w:rsidRPr="004400BB" w:rsidRDefault="004400BB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2254F5B8" w14:textId="77777777" w:rsidR="00800D6E" w:rsidRPr="004400BB" w:rsidRDefault="004400BB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 xml:space="preserve">de leidend ambtenaar van het Departement Leefmilieu, Natuur en Energie of bij zijn afwezigheid zijn </w:t>
            </w:r>
            <w:r w:rsidRPr="004400BB">
              <w:rPr>
                <w:sz w:val="28"/>
                <w:szCs w:val="28"/>
              </w:rPr>
              <w:t>gemachtigde;</w:t>
            </w:r>
          </w:p>
          <w:p w14:paraId="30635D20" w14:textId="77777777" w:rsidR="00800D6E" w:rsidRPr="004400BB" w:rsidRDefault="004400BB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E717DF" w:rsidRPr="004400BB" w14:paraId="382ADB35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A77470" w14:textId="77777777" w:rsidR="00800D6E" w:rsidRPr="004400BB" w:rsidRDefault="004400BB" w:rsidP="00800D6E">
            <w:pPr>
              <w:rPr>
                <w:sz w:val="28"/>
                <w:szCs w:val="28"/>
              </w:rPr>
            </w:pPr>
            <w:r w:rsidRPr="004400BB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5F285705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C8E41" w14:textId="77777777" w:rsidR="00000000" w:rsidRDefault="004400BB">
      <w:r>
        <w:separator/>
      </w:r>
    </w:p>
  </w:endnote>
  <w:endnote w:type="continuationSeparator" w:id="0">
    <w:p w14:paraId="25E6DFE2" w14:textId="77777777" w:rsidR="00000000" w:rsidRDefault="0044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80C33" w14:textId="77777777" w:rsidR="00000000" w:rsidRDefault="004400BB">
      <w:r>
        <w:separator/>
      </w:r>
    </w:p>
  </w:footnote>
  <w:footnote w:type="continuationSeparator" w:id="0">
    <w:p w14:paraId="0BC3062B" w14:textId="77777777" w:rsidR="00000000" w:rsidRDefault="00440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0F30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9086D38C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51D24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12F2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AEF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425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4C2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B64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E53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D625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F1945200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59101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DAC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4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C2D4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9AD2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0B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8B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8A9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C646099C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047661A2">
      <w:start w:val="1"/>
      <w:numFmt w:val="lowerLetter"/>
      <w:lvlText w:val="%2."/>
      <w:lvlJc w:val="left"/>
      <w:pPr>
        <w:ind w:left="1440" w:hanging="360"/>
      </w:pPr>
    </w:lvl>
    <w:lvl w:ilvl="2" w:tplc="EE721BE6" w:tentative="1">
      <w:start w:val="1"/>
      <w:numFmt w:val="lowerRoman"/>
      <w:lvlText w:val="%3."/>
      <w:lvlJc w:val="right"/>
      <w:pPr>
        <w:ind w:left="2160" w:hanging="180"/>
      </w:pPr>
    </w:lvl>
    <w:lvl w:ilvl="3" w:tplc="B2E23936" w:tentative="1">
      <w:start w:val="1"/>
      <w:numFmt w:val="decimal"/>
      <w:lvlText w:val="%4."/>
      <w:lvlJc w:val="left"/>
      <w:pPr>
        <w:ind w:left="2880" w:hanging="360"/>
      </w:pPr>
    </w:lvl>
    <w:lvl w:ilvl="4" w:tplc="262E0708" w:tentative="1">
      <w:start w:val="1"/>
      <w:numFmt w:val="lowerLetter"/>
      <w:lvlText w:val="%5."/>
      <w:lvlJc w:val="left"/>
      <w:pPr>
        <w:ind w:left="3600" w:hanging="360"/>
      </w:pPr>
    </w:lvl>
    <w:lvl w:ilvl="5" w:tplc="FEC4428E" w:tentative="1">
      <w:start w:val="1"/>
      <w:numFmt w:val="lowerRoman"/>
      <w:lvlText w:val="%6."/>
      <w:lvlJc w:val="right"/>
      <w:pPr>
        <w:ind w:left="4320" w:hanging="180"/>
      </w:pPr>
    </w:lvl>
    <w:lvl w:ilvl="6" w:tplc="B87AB854" w:tentative="1">
      <w:start w:val="1"/>
      <w:numFmt w:val="decimal"/>
      <w:lvlText w:val="%7."/>
      <w:lvlJc w:val="left"/>
      <w:pPr>
        <w:ind w:left="5040" w:hanging="360"/>
      </w:pPr>
    </w:lvl>
    <w:lvl w:ilvl="7" w:tplc="DCB4A5CA" w:tentative="1">
      <w:start w:val="1"/>
      <w:numFmt w:val="lowerLetter"/>
      <w:lvlText w:val="%8."/>
      <w:lvlJc w:val="left"/>
      <w:pPr>
        <w:ind w:left="5760" w:hanging="360"/>
      </w:pPr>
    </w:lvl>
    <w:lvl w:ilvl="8" w:tplc="D29E83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8D22EB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7A5EF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04CAD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744D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D6EB5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9085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6180AF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18C6C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4A8BAA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78942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264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2DAC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302C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21E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9CC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5A7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9664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BAD3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82A8DB2E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F3745082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DAE40A72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37BEE6E6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B3A66BBA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44643092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C1BAAD5C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37926DC2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5782D88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197E7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E73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668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63B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C54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EB3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BEC0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7ADA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74EE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96301ED0">
      <w:start w:val="1"/>
      <w:numFmt w:val="decimal"/>
      <w:lvlText w:val="%1."/>
      <w:lvlJc w:val="left"/>
      <w:pPr>
        <w:ind w:left="720" w:hanging="360"/>
      </w:pPr>
    </w:lvl>
    <w:lvl w:ilvl="1" w:tplc="968E73DA" w:tentative="1">
      <w:start w:val="1"/>
      <w:numFmt w:val="lowerLetter"/>
      <w:lvlText w:val="%2."/>
      <w:lvlJc w:val="left"/>
      <w:pPr>
        <w:ind w:left="1440" w:hanging="360"/>
      </w:pPr>
    </w:lvl>
    <w:lvl w:ilvl="2" w:tplc="164EFF9A" w:tentative="1">
      <w:start w:val="1"/>
      <w:numFmt w:val="lowerRoman"/>
      <w:lvlText w:val="%3."/>
      <w:lvlJc w:val="right"/>
      <w:pPr>
        <w:ind w:left="2160" w:hanging="180"/>
      </w:pPr>
    </w:lvl>
    <w:lvl w:ilvl="3" w:tplc="6A9A18F8" w:tentative="1">
      <w:start w:val="1"/>
      <w:numFmt w:val="decimal"/>
      <w:lvlText w:val="%4."/>
      <w:lvlJc w:val="left"/>
      <w:pPr>
        <w:ind w:left="2880" w:hanging="360"/>
      </w:pPr>
    </w:lvl>
    <w:lvl w:ilvl="4" w:tplc="416ADEB4" w:tentative="1">
      <w:start w:val="1"/>
      <w:numFmt w:val="lowerLetter"/>
      <w:lvlText w:val="%5."/>
      <w:lvlJc w:val="left"/>
      <w:pPr>
        <w:ind w:left="3600" w:hanging="360"/>
      </w:pPr>
    </w:lvl>
    <w:lvl w:ilvl="5" w:tplc="1F4C26E8" w:tentative="1">
      <w:start w:val="1"/>
      <w:numFmt w:val="lowerRoman"/>
      <w:lvlText w:val="%6."/>
      <w:lvlJc w:val="right"/>
      <w:pPr>
        <w:ind w:left="4320" w:hanging="180"/>
      </w:pPr>
    </w:lvl>
    <w:lvl w:ilvl="6" w:tplc="08E6D978" w:tentative="1">
      <w:start w:val="1"/>
      <w:numFmt w:val="decimal"/>
      <w:lvlText w:val="%7."/>
      <w:lvlJc w:val="left"/>
      <w:pPr>
        <w:ind w:left="5040" w:hanging="360"/>
      </w:pPr>
    </w:lvl>
    <w:lvl w:ilvl="7" w:tplc="4F0A9676" w:tentative="1">
      <w:start w:val="1"/>
      <w:numFmt w:val="lowerLetter"/>
      <w:lvlText w:val="%8."/>
      <w:lvlJc w:val="left"/>
      <w:pPr>
        <w:ind w:left="5760" w:hanging="360"/>
      </w:pPr>
    </w:lvl>
    <w:lvl w:ilvl="8" w:tplc="9BEE8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FD1A91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908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960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4C6B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20A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F7CDE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F29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644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7E6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CEAAF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82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0C5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3676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58DD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0E9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E01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CC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6E0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FA1CBDEA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3F54E422">
      <w:start w:val="1"/>
      <w:numFmt w:val="lowerLetter"/>
      <w:lvlText w:val="%2."/>
      <w:lvlJc w:val="left"/>
      <w:pPr>
        <w:ind w:left="1440" w:hanging="360"/>
      </w:pPr>
    </w:lvl>
    <w:lvl w:ilvl="2" w:tplc="AF8624A8" w:tentative="1">
      <w:start w:val="1"/>
      <w:numFmt w:val="lowerRoman"/>
      <w:lvlText w:val="%3."/>
      <w:lvlJc w:val="right"/>
      <w:pPr>
        <w:ind w:left="2160" w:hanging="180"/>
      </w:pPr>
    </w:lvl>
    <w:lvl w:ilvl="3" w:tplc="9B4ADAE2" w:tentative="1">
      <w:start w:val="1"/>
      <w:numFmt w:val="decimal"/>
      <w:lvlText w:val="%4."/>
      <w:lvlJc w:val="left"/>
      <w:pPr>
        <w:ind w:left="2880" w:hanging="360"/>
      </w:pPr>
    </w:lvl>
    <w:lvl w:ilvl="4" w:tplc="9FB0D4AA" w:tentative="1">
      <w:start w:val="1"/>
      <w:numFmt w:val="lowerLetter"/>
      <w:lvlText w:val="%5."/>
      <w:lvlJc w:val="left"/>
      <w:pPr>
        <w:ind w:left="3600" w:hanging="360"/>
      </w:pPr>
    </w:lvl>
    <w:lvl w:ilvl="5" w:tplc="F970DF02" w:tentative="1">
      <w:start w:val="1"/>
      <w:numFmt w:val="lowerRoman"/>
      <w:lvlText w:val="%6."/>
      <w:lvlJc w:val="right"/>
      <w:pPr>
        <w:ind w:left="4320" w:hanging="180"/>
      </w:pPr>
    </w:lvl>
    <w:lvl w:ilvl="6" w:tplc="01766A08" w:tentative="1">
      <w:start w:val="1"/>
      <w:numFmt w:val="decimal"/>
      <w:lvlText w:val="%7."/>
      <w:lvlJc w:val="left"/>
      <w:pPr>
        <w:ind w:left="5040" w:hanging="360"/>
      </w:pPr>
    </w:lvl>
    <w:lvl w:ilvl="7" w:tplc="17F6B728" w:tentative="1">
      <w:start w:val="1"/>
      <w:numFmt w:val="lowerLetter"/>
      <w:lvlText w:val="%8."/>
      <w:lvlJc w:val="left"/>
      <w:pPr>
        <w:ind w:left="5760" w:hanging="360"/>
      </w:pPr>
    </w:lvl>
    <w:lvl w:ilvl="8" w:tplc="244845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12"/>
  </w:num>
  <w:num w:numId="14">
    <w:abstractNumId w:val="12"/>
    <w:lvlOverride w:ilvl="0">
      <w:startOverride w:val="1"/>
    </w:lvlOverride>
  </w:num>
  <w:num w:numId="15">
    <w:abstractNumId w:val="9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342FB4"/>
    <w:rsid w:val="004400BB"/>
    <w:rsid w:val="00662886"/>
    <w:rsid w:val="00800D6E"/>
    <w:rsid w:val="00A77B3E"/>
    <w:rsid w:val="00CE1E06"/>
    <w:rsid w:val="00E7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5D407C"/>
  <w15:docId w15:val="{4B84CD05-73ED-4D34-935A-44F29125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ascii="Calibri" w:eastAsia="MS Mincho" w:hAnsi="Calibri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hAnsi="Calibri"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ascii="Calibri" w:eastAsia="MS Mincho" w:hAnsi="Calibri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ascii="Calibri" w:eastAsia="MS Mincho" w:hAnsi="Calibri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Verdan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2021-04-30T07:35:00Z</dcterms:created>
  <dcterms:modified xsi:type="dcterms:W3CDTF">2021-04-30T07:35:00Z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